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page" w:tblpX="1630" w:tblpY="1805"/>
        <w:tblW w:w="96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363"/>
        <w:gridCol w:w="1441"/>
        <w:gridCol w:w="144"/>
        <w:gridCol w:w="4423"/>
        <w:gridCol w:w="245"/>
        <w:gridCol w:w="236"/>
      </w:tblGrid>
      <w:tr w:rsidR="00B67A7A" w14:paraId="1F702F8C" w14:textId="77777777" w:rsidTr="00B67A7A">
        <w:trPr>
          <w:trHeight w:val="521"/>
        </w:trPr>
        <w:tc>
          <w:tcPr>
            <w:tcW w:w="9661" w:type="dxa"/>
            <w:gridSpan w:val="7"/>
            <w:shd w:val="pct20" w:color="000000" w:fill="000000"/>
          </w:tcPr>
          <w:p w14:paraId="71E5FEE3" w14:textId="77777777" w:rsidR="00B67A7A" w:rsidRDefault="00B67A7A" w:rsidP="00B67A7A">
            <w:pPr>
              <w:pStyle w:val="Heading9"/>
              <w:rPr>
                <w:caps/>
              </w:rPr>
            </w:pPr>
            <w:r>
              <w:rPr>
                <w:caps/>
              </w:rPr>
              <w:t>STATUS REPORT</w:t>
            </w:r>
          </w:p>
        </w:tc>
      </w:tr>
      <w:tr w:rsidR="00B67A7A" w14:paraId="09258F97" w14:textId="77777777" w:rsidTr="00B67A7A">
        <w:trPr>
          <w:trHeight w:val="521"/>
        </w:trPr>
        <w:tc>
          <w:tcPr>
            <w:tcW w:w="9661" w:type="dxa"/>
            <w:gridSpan w:val="7"/>
            <w:shd w:val="clear" w:color="000000" w:fill="C0C0C0"/>
          </w:tcPr>
          <w:p w14:paraId="2DDCC2AF" w14:textId="77777777" w:rsidR="00B67A7A" w:rsidRPr="00981DB0" w:rsidRDefault="00B67A7A" w:rsidP="00B67A7A">
            <w:pPr>
              <w:pStyle w:val="Heading9"/>
              <w:rPr>
                <w:caps/>
                <w:color w:val="auto"/>
              </w:rPr>
            </w:pPr>
            <w:r>
              <w:rPr>
                <w:caps/>
                <w:color w:val="auto"/>
              </w:rPr>
              <w:t>Neighbourhood Plan Task and Finish Group</w:t>
            </w:r>
          </w:p>
        </w:tc>
      </w:tr>
      <w:tr w:rsidR="00B67A7A" w14:paraId="4066E48D" w14:textId="77777777" w:rsidTr="00B67A7A">
        <w:trPr>
          <w:trHeight w:val="342"/>
        </w:trPr>
        <w:tc>
          <w:tcPr>
            <w:tcW w:w="4757" w:type="dxa"/>
            <w:gridSpan w:val="4"/>
            <w:shd w:val="clear" w:color="000000" w:fill="auto"/>
          </w:tcPr>
          <w:p w14:paraId="0102496F" w14:textId="77777777" w:rsidR="00B67A7A" w:rsidRDefault="00B67A7A" w:rsidP="00B67A7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Project Start Date: August 2017</w:t>
            </w:r>
          </w:p>
        </w:tc>
        <w:tc>
          <w:tcPr>
            <w:tcW w:w="4904" w:type="dxa"/>
            <w:gridSpan w:val="3"/>
            <w:shd w:val="clear" w:color="000000" w:fill="auto"/>
          </w:tcPr>
          <w:p w14:paraId="4FC7D5EE" w14:textId="74E14272" w:rsidR="00B67A7A" w:rsidRDefault="00B67A7A" w:rsidP="00B67A7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Project End Date: April 2019</w:t>
            </w:r>
            <w:r w:rsidR="00657A3E">
              <w:rPr>
                <w:rFonts w:ascii="Arial" w:hAnsi="Arial"/>
                <w:b/>
              </w:rPr>
              <w:t xml:space="preserve"> (Now Jan-Mar 2020</w:t>
            </w:r>
            <w:r w:rsidR="00AB1FC8">
              <w:rPr>
                <w:rFonts w:ascii="Arial" w:hAnsi="Arial"/>
                <w:b/>
              </w:rPr>
              <w:t>)</w:t>
            </w:r>
          </w:p>
        </w:tc>
      </w:tr>
      <w:tr w:rsidR="00B67A7A" w:rsidRPr="004B1534" w14:paraId="7F6DD61F" w14:textId="77777777" w:rsidTr="00510D7A">
        <w:trPr>
          <w:trHeight w:val="1301"/>
        </w:trPr>
        <w:tc>
          <w:tcPr>
            <w:tcW w:w="4757" w:type="dxa"/>
            <w:gridSpan w:val="4"/>
            <w:shd w:val="clear" w:color="auto" w:fill="C0C0C0"/>
          </w:tcPr>
          <w:p w14:paraId="465AD967" w14:textId="40023135" w:rsidR="00B67A7A" w:rsidRPr="00DC3361" w:rsidRDefault="00B67A7A" w:rsidP="00B67A7A">
            <w:pPr>
              <w:rPr>
                <w:rFonts w:ascii="Arial" w:hAnsi="Arial"/>
                <w:b/>
                <w:sz w:val="24"/>
                <w:szCs w:val="24"/>
              </w:rPr>
            </w:pPr>
            <w:r w:rsidRPr="00DC3361">
              <w:rPr>
                <w:rFonts w:ascii="Arial" w:hAnsi="Arial"/>
                <w:b/>
                <w:sz w:val="24"/>
                <w:szCs w:val="24"/>
              </w:rPr>
              <w:t xml:space="preserve">Report Date: </w:t>
            </w:r>
            <w:r w:rsidR="00657A3E">
              <w:rPr>
                <w:rFonts w:ascii="Arial" w:hAnsi="Arial"/>
                <w:b/>
                <w:sz w:val="24"/>
                <w:szCs w:val="24"/>
              </w:rPr>
              <w:t>29 May</w:t>
            </w:r>
            <w:r w:rsidR="00966F78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F0507A">
              <w:rPr>
                <w:rFonts w:ascii="Arial" w:hAnsi="Arial"/>
                <w:b/>
                <w:sz w:val="24"/>
                <w:szCs w:val="24"/>
              </w:rPr>
              <w:t>2019</w:t>
            </w:r>
          </w:p>
          <w:p w14:paraId="265318A4" w14:textId="12C179B0" w:rsidR="00B67A7A" w:rsidRDefault="00B67A7A" w:rsidP="00B67A7A">
            <w:pPr>
              <w:rPr>
                <w:rFonts w:ascii="Arial" w:hAnsi="Arial"/>
                <w:b/>
              </w:rPr>
            </w:pPr>
            <w:r w:rsidRPr="004B1534">
              <w:rPr>
                <w:rFonts w:ascii="Arial" w:hAnsi="Arial"/>
                <w:b/>
              </w:rPr>
              <w:t xml:space="preserve">Report Period: </w:t>
            </w:r>
            <w:r w:rsidR="00703B18">
              <w:rPr>
                <w:rFonts w:ascii="Arial" w:hAnsi="Arial"/>
                <w:b/>
              </w:rPr>
              <w:t xml:space="preserve"> </w:t>
            </w:r>
            <w:r w:rsidR="00731E57">
              <w:rPr>
                <w:rFonts w:ascii="Arial" w:hAnsi="Arial"/>
                <w:b/>
              </w:rPr>
              <w:t>5</w:t>
            </w:r>
            <w:r w:rsidR="00731E57" w:rsidRPr="00731E57">
              <w:rPr>
                <w:rFonts w:ascii="Arial" w:hAnsi="Arial"/>
                <w:b/>
                <w:vertAlign w:val="superscript"/>
              </w:rPr>
              <w:t>th</w:t>
            </w:r>
            <w:r w:rsidR="00731E57">
              <w:rPr>
                <w:rFonts w:ascii="Arial" w:hAnsi="Arial"/>
                <w:b/>
              </w:rPr>
              <w:t xml:space="preserve"> Mar</w:t>
            </w:r>
            <w:r w:rsidR="00F0507A">
              <w:rPr>
                <w:rFonts w:ascii="Arial" w:hAnsi="Arial"/>
                <w:b/>
              </w:rPr>
              <w:t xml:space="preserve"> 2019</w:t>
            </w:r>
            <w:r w:rsidR="00731E57">
              <w:rPr>
                <w:rFonts w:ascii="Arial" w:hAnsi="Arial"/>
                <w:b/>
              </w:rPr>
              <w:t xml:space="preserve"> – 29 May</w:t>
            </w:r>
            <w:r w:rsidR="000B542A">
              <w:rPr>
                <w:rFonts w:ascii="Arial" w:hAnsi="Arial"/>
                <w:b/>
              </w:rPr>
              <w:t xml:space="preserve"> 2019</w:t>
            </w:r>
          </w:p>
          <w:p w14:paraId="5CE50559" w14:textId="3B6F2F0E" w:rsidR="00B67A7A" w:rsidRPr="004B1534" w:rsidRDefault="00B67A7A" w:rsidP="00B67A7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Project Stage:</w:t>
            </w:r>
            <w:r w:rsidR="00AB1FC8">
              <w:rPr>
                <w:rFonts w:ascii="Arial" w:hAnsi="Arial"/>
                <w:b/>
              </w:rPr>
              <w:t xml:space="preserve"> </w:t>
            </w:r>
            <w:r w:rsidR="000574CA">
              <w:rPr>
                <w:rFonts w:ascii="Arial" w:hAnsi="Arial"/>
                <w:b/>
              </w:rPr>
              <w:t>Land Allocation</w:t>
            </w:r>
            <w:r w:rsidR="00D06DD9">
              <w:rPr>
                <w:rFonts w:ascii="Arial" w:hAnsi="Arial"/>
                <w:b/>
              </w:rPr>
              <w:t>,</w:t>
            </w:r>
            <w:r w:rsidR="00657A3E">
              <w:rPr>
                <w:rFonts w:ascii="Arial" w:hAnsi="Arial"/>
                <w:b/>
              </w:rPr>
              <w:t xml:space="preserve"> plan d</w:t>
            </w:r>
            <w:r w:rsidR="000574CA">
              <w:rPr>
                <w:rFonts w:ascii="Arial" w:hAnsi="Arial"/>
                <w:b/>
              </w:rPr>
              <w:t>rafting</w:t>
            </w:r>
            <w:r w:rsidR="00657A3E">
              <w:rPr>
                <w:rFonts w:ascii="Arial" w:hAnsi="Arial"/>
                <w:b/>
              </w:rPr>
              <w:t xml:space="preserve">, </w:t>
            </w:r>
            <w:proofErr w:type="gramStart"/>
            <w:r w:rsidR="00657A3E">
              <w:rPr>
                <w:rFonts w:ascii="Arial" w:hAnsi="Arial"/>
                <w:b/>
              </w:rPr>
              <w:t>land</w:t>
            </w:r>
            <w:proofErr w:type="gramEnd"/>
            <w:r w:rsidR="00657A3E">
              <w:rPr>
                <w:rFonts w:ascii="Arial" w:hAnsi="Arial"/>
                <w:b/>
              </w:rPr>
              <w:t xml:space="preserve"> owner negotiation, public consultation.</w:t>
            </w:r>
          </w:p>
        </w:tc>
        <w:tc>
          <w:tcPr>
            <w:tcW w:w="4904" w:type="dxa"/>
            <w:gridSpan w:val="3"/>
            <w:shd w:val="clear" w:color="auto" w:fill="FF6600"/>
          </w:tcPr>
          <w:p w14:paraId="751B0432" w14:textId="287CD6CB" w:rsidR="00AB1FC8" w:rsidRDefault="00B67A7A" w:rsidP="00AB1FC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966F78">
              <w:rPr>
                <w:rFonts w:ascii="Arial" w:hAnsi="Arial"/>
                <w:b/>
                <w:sz w:val="28"/>
                <w:szCs w:val="28"/>
              </w:rPr>
              <w:t>O</w:t>
            </w:r>
            <w:r w:rsidR="00966F78" w:rsidRPr="00966F78">
              <w:rPr>
                <w:rFonts w:ascii="Arial" w:hAnsi="Arial"/>
                <w:b/>
                <w:sz w:val="28"/>
                <w:szCs w:val="28"/>
              </w:rPr>
              <w:t>verall Project RAG Status:</w:t>
            </w:r>
          </w:p>
          <w:p w14:paraId="590B02E5" w14:textId="5849017C" w:rsidR="00B67A7A" w:rsidRPr="00966F78" w:rsidRDefault="00AB1FC8" w:rsidP="00966F7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Amber</w:t>
            </w:r>
          </w:p>
          <w:p w14:paraId="747730E9" w14:textId="77777777" w:rsidR="00423119" w:rsidRDefault="00423119" w:rsidP="00423119">
            <w:pPr>
              <w:tabs>
                <w:tab w:val="left" w:pos="1100"/>
              </w:tabs>
              <w:rPr>
                <w:rFonts w:ascii="Arial" w:hAnsi="Arial"/>
              </w:rPr>
            </w:pPr>
          </w:p>
          <w:p w14:paraId="037D77E9" w14:textId="41D1D5DB" w:rsidR="00B67A7A" w:rsidRPr="004B1534" w:rsidRDefault="00B67A7A" w:rsidP="00423119">
            <w:pPr>
              <w:tabs>
                <w:tab w:val="left" w:pos="11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</w:tr>
      <w:tr w:rsidR="00B67A7A" w:rsidRPr="004B1534" w14:paraId="5A805DBC" w14:textId="77777777" w:rsidTr="00B67A7A">
        <w:trPr>
          <w:trHeight w:val="403"/>
        </w:trPr>
        <w:tc>
          <w:tcPr>
            <w:tcW w:w="9661" w:type="dxa"/>
            <w:gridSpan w:val="7"/>
            <w:shd w:val="clear" w:color="auto" w:fill="FFFFFF"/>
          </w:tcPr>
          <w:p w14:paraId="33BC511C" w14:textId="7BCE3B53" w:rsidR="00B67A7A" w:rsidRPr="00C3419D" w:rsidRDefault="00AB1FC8" w:rsidP="00AB1FC8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Reason for RAG Status</w:t>
            </w:r>
            <w:r w:rsidR="00B67A7A" w:rsidRPr="00D17992">
              <w:rPr>
                <w:rFonts w:ascii="Arial" w:hAnsi="Arial"/>
                <w:b/>
              </w:rPr>
              <w:t>:</w:t>
            </w:r>
            <w:r w:rsidR="0051123D">
              <w:rPr>
                <w:rFonts w:ascii="Arial" w:hAnsi="Arial"/>
                <w:b/>
              </w:rPr>
              <w:t xml:space="preserve"> </w:t>
            </w:r>
            <w:r w:rsidR="00D06DD9">
              <w:rPr>
                <w:rFonts w:ascii="Arial" w:hAnsi="Arial"/>
                <w:b/>
              </w:rPr>
              <w:t xml:space="preserve">Amber - </w:t>
            </w:r>
            <w:r>
              <w:rPr>
                <w:rFonts w:ascii="Arial" w:hAnsi="Arial"/>
                <w:b/>
              </w:rPr>
              <w:t>Timing has extended due to need to undertake land allocation</w:t>
            </w:r>
            <w:r w:rsidR="00D06DD9">
              <w:rPr>
                <w:rFonts w:ascii="Arial" w:hAnsi="Arial"/>
                <w:b/>
              </w:rPr>
              <w:t xml:space="preserve"> but the project is otherwise going well for scope, quality and budget.</w:t>
            </w:r>
          </w:p>
        </w:tc>
      </w:tr>
      <w:tr w:rsidR="00B67A7A" w:rsidRPr="004B1534" w14:paraId="2FF837D5" w14:textId="77777777" w:rsidTr="00B67A7A">
        <w:trPr>
          <w:trHeight w:val="424"/>
        </w:trPr>
        <w:tc>
          <w:tcPr>
            <w:tcW w:w="1809" w:type="dxa"/>
            <w:shd w:val="pct25" w:color="auto" w:fill="FFFFFF"/>
          </w:tcPr>
          <w:p w14:paraId="0998E8D7" w14:textId="77777777" w:rsidR="00B67A7A" w:rsidRDefault="00B67A7A" w:rsidP="00B67A7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Work Group</w:t>
            </w:r>
          </w:p>
          <w:p w14:paraId="4A293707" w14:textId="77777777" w:rsidR="00B67A7A" w:rsidRPr="004B1534" w:rsidRDefault="00B67A7A" w:rsidP="00B67A7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Manager</w:t>
            </w:r>
          </w:p>
        </w:tc>
        <w:tc>
          <w:tcPr>
            <w:tcW w:w="1363" w:type="dxa"/>
          </w:tcPr>
          <w:p w14:paraId="2A30E6DA" w14:textId="77777777" w:rsidR="00B67A7A" w:rsidRDefault="00B67A7A" w:rsidP="00B6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Cllr. Jon </w:t>
            </w:r>
          </w:p>
          <w:p w14:paraId="311514D5" w14:textId="77777777" w:rsidR="00B67A7A" w:rsidRPr="004B1534" w:rsidRDefault="00B67A7A" w:rsidP="00B6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Bodenham</w:t>
            </w:r>
          </w:p>
        </w:tc>
        <w:tc>
          <w:tcPr>
            <w:tcW w:w="1441" w:type="dxa"/>
            <w:shd w:val="pct25" w:color="auto" w:fill="FFFFFF"/>
          </w:tcPr>
          <w:p w14:paraId="10CD0ED7" w14:textId="77777777" w:rsidR="00B67A7A" w:rsidRPr="004B1534" w:rsidRDefault="00B67A7A" w:rsidP="00B67A7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Team Composition</w:t>
            </w:r>
          </w:p>
        </w:tc>
        <w:tc>
          <w:tcPr>
            <w:tcW w:w="4567" w:type="dxa"/>
            <w:gridSpan w:val="2"/>
            <w:shd w:val="clear" w:color="auto" w:fill="FFFFFF"/>
          </w:tcPr>
          <w:p w14:paraId="3C38B6A0" w14:textId="78BCE470" w:rsidR="00BD688B" w:rsidRDefault="00657A3E" w:rsidP="00B6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Kate Pearc</w:t>
            </w:r>
            <w:r w:rsidR="00FF7C9C">
              <w:rPr>
                <w:rFonts w:ascii="Arial" w:hAnsi="Arial"/>
              </w:rPr>
              <w:t xml:space="preserve">e, Roger Brown, David Webb, Pete Blackburn, </w:t>
            </w:r>
            <w:r w:rsidR="00BD688B">
              <w:rPr>
                <w:rFonts w:ascii="Arial" w:hAnsi="Arial"/>
              </w:rPr>
              <w:t>Kit Smith, Paran Todd</w:t>
            </w:r>
            <w:r w:rsidR="00703B18">
              <w:rPr>
                <w:rFonts w:ascii="Arial" w:hAnsi="Arial"/>
              </w:rPr>
              <w:t>, Liam Roberts</w:t>
            </w:r>
          </w:p>
          <w:p w14:paraId="2E0827A5" w14:textId="1D661049" w:rsidR="00B67A7A" w:rsidRPr="004B1534" w:rsidRDefault="00B67A7A" w:rsidP="00B6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Cllrs.Gwilym Butler, Geoff Hainsworth, Paul French</w:t>
            </w:r>
            <w:r w:rsidR="00731E57">
              <w:rPr>
                <w:rFonts w:ascii="Arial" w:hAnsi="Arial"/>
              </w:rPr>
              <w:t xml:space="preserve">, Neil Tysall, </w:t>
            </w:r>
            <w:r w:rsidR="00BD688B">
              <w:rPr>
                <w:rFonts w:ascii="Arial" w:hAnsi="Arial"/>
              </w:rPr>
              <w:t>Matt Sheehan (Town Clerk)</w:t>
            </w:r>
          </w:p>
        </w:tc>
        <w:tc>
          <w:tcPr>
            <w:tcW w:w="245" w:type="dxa"/>
            <w:shd w:val="pct25" w:color="auto" w:fill="auto"/>
          </w:tcPr>
          <w:p w14:paraId="09E5A8E8" w14:textId="77777777" w:rsidR="00B67A7A" w:rsidRPr="004B1534" w:rsidRDefault="00B67A7A" w:rsidP="00B67A7A">
            <w:pPr>
              <w:rPr>
                <w:rFonts w:ascii="Arial" w:hAnsi="Arial"/>
              </w:rPr>
            </w:pPr>
          </w:p>
        </w:tc>
        <w:tc>
          <w:tcPr>
            <w:tcW w:w="236" w:type="dxa"/>
            <w:shd w:val="clear" w:color="auto" w:fill="FFFFFF"/>
          </w:tcPr>
          <w:p w14:paraId="4A8D7617" w14:textId="77777777" w:rsidR="00B67A7A" w:rsidRPr="004B1534" w:rsidRDefault="00B67A7A" w:rsidP="00B67A7A">
            <w:pPr>
              <w:rPr>
                <w:rFonts w:ascii="Arial" w:hAnsi="Arial"/>
              </w:rPr>
            </w:pPr>
          </w:p>
        </w:tc>
      </w:tr>
      <w:tr w:rsidR="00B67A7A" w14:paraId="1231E03C" w14:textId="77777777" w:rsidTr="00B67A7A">
        <w:trPr>
          <w:trHeight w:val="369"/>
        </w:trPr>
        <w:tc>
          <w:tcPr>
            <w:tcW w:w="9661" w:type="dxa"/>
            <w:gridSpan w:val="7"/>
            <w:shd w:val="pct25" w:color="auto" w:fill="FFFFFF"/>
          </w:tcPr>
          <w:p w14:paraId="6082BA4C" w14:textId="77777777" w:rsidR="00B67A7A" w:rsidRDefault="00B67A7A" w:rsidP="00B67A7A">
            <w:pPr>
              <w:pStyle w:val="Heading1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Project Objectives:</w:t>
            </w:r>
          </w:p>
        </w:tc>
      </w:tr>
      <w:tr w:rsidR="00B67A7A" w14:paraId="5DC74E44" w14:textId="77777777" w:rsidTr="00B67A7A">
        <w:trPr>
          <w:trHeight w:val="1294"/>
        </w:trPr>
        <w:tc>
          <w:tcPr>
            <w:tcW w:w="9661" w:type="dxa"/>
            <w:gridSpan w:val="7"/>
          </w:tcPr>
          <w:p w14:paraId="1E74237C" w14:textId="5C569EDA" w:rsidR="00B67A7A" w:rsidRDefault="00FB51EC" w:rsidP="00B67A7A">
            <w:pPr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</w:t>
            </w:r>
            <w:r w:rsidR="00B67A7A">
              <w:rPr>
                <w:rFonts w:ascii="Arial" w:hAnsi="Arial" w:cs="Arial"/>
              </w:rPr>
              <w:t xml:space="preserve"> a Neighbourhood </w:t>
            </w:r>
            <w:r>
              <w:rPr>
                <w:rFonts w:ascii="Arial" w:hAnsi="Arial" w:cs="Arial"/>
              </w:rPr>
              <w:t xml:space="preserve">Development </w:t>
            </w:r>
            <w:r w:rsidR="00B67A7A">
              <w:rPr>
                <w:rFonts w:ascii="Arial" w:hAnsi="Arial" w:cs="Arial"/>
              </w:rPr>
              <w:t>Plan</w:t>
            </w:r>
            <w:r>
              <w:rPr>
                <w:rFonts w:ascii="Arial" w:hAnsi="Arial" w:cs="Arial"/>
              </w:rPr>
              <w:t xml:space="preserve"> (NDP)</w:t>
            </w:r>
            <w:r w:rsidR="00B67A7A">
              <w:rPr>
                <w:rFonts w:ascii="Arial" w:hAnsi="Arial" w:cs="Arial"/>
              </w:rPr>
              <w:t xml:space="preserve"> for Cleobury Mortimer Town Parish that fully engages with the community to find out what residents and businesses of the</w:t>
            </w:r>
            <w:r w:rsidR="000B542A">
              <w:rPr>
                <w:rFonts w:ascii="Arial" w:hAnsi="Arial" w:cs="Arial"/>
              </w:rPr>
              <w:t xml:space="preserve"> town want for the period to 203</w:t>
            </w:r>
            <w:r w:rsidR="00B67A7A">
              <w:rPr>
                <w:rFonts w:ascii="Arial" w:hAnsi="Arial" w:cs="Arial"/>
              </w:rPr>
              <w:t>6 and is approved by referendum.</w:t>
            </w:r>
          </w:p>
          <w:p w14:paraId="6881FCAC" w14:textId="77777777" w:rsidR="00B67A7A" w:rsidRPr="00955D5F" w:rsidRDefault="00B67A7A" w:rsidP="00B67A7A">
            <w:pPr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the plan is “adopted” and “made” by Shropshire County Council Planning Department so that it is written into Planning Law.</w:t>
            </w:r>
          </w:p>
        </w:tc>
      </w:tr>
      <w:tr w:rsidR="00B67A7A" w14:paraId="56760183" w14:textId="77777777" w:rsidTr="00B67A7A">
        <w:trPr>
          <w:trHeight w:val="369"/>
        </w:trPr>
        <w:tc>
          <w:tcPr>
            <w:tcW w:w="9661" w:type="dxa"/>
            <w:gridSpan w:val="7"/>
            <w:shd w:val="pct25" w:color="auto" w:fill="FFFFFF"/>
          </w:tcPr>
          <w:p w14:paraId="4212633D" w14:textId="77777777" w:rsidR="00B67A7A" w:rsidRDefault="00B67A7A" w:rsidP="00B67A7A">
            <w:pPr>
              <w:pStyle w:val="Heading1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Critical Success Factors:</w:t>
            </w:r>
          </w:p>
        </w:tc>
      </w:tr>
      <w:tr w:rsidR="00B67A7A" w:rsidRPr="00223537" w14:paraId="5512D7DC" w14:textId="77777777" w:rsidTr="00B67A7A">
        <w:trPr>
          <w:trHeight w:val="1642"/>
        </w:trPr>
        <w:tc>
          <w:tcPr>
            <w:tcW w:w="9661" w:type="dxa"/>
            <w:gridSpan w:val="7"/>
          </w:tcPr>
          <w:p w14:paraId="676AB5A0" w14:textId="189C39D0" w:rsidR="003A216D" w:rsidRPr="00DF363F" w:rsidRDefault="00B67A7A" w:rsidP="000574CA">
            <w:pPr>
              <w:spacing w:before="40" w:after="4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TERM (3 months)</w:t>
            </w:r>
          </w:p>
          <w:p w14:paraId="53CB72C9" w14:textId="54890853" w:rsidR="00796337" w:rsidRDefault="00AB1FC8" w:rsidP="00423119">
            <w:pPr>
              <w:numPr>
                <w:ilvl w:val="0"/>
                <w:numId w:val="33"/>
              </w:numPr>
              <w:spacing w:before="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up draft policies</w:t>
            </w:r>
            <w:r w:rsidR="00731E57">
              <w:rPr>
                <w:rFonts w:ascii="Arial" w:hAnsi="Arial" w:cs="Arial"/>
              </w:rPr>
              <w:t xml:space="preserve"> and supporting papers and NDP introduction and appendices.</w:t>
            </w:r>
          </w:p>
          <w:p w14:paraId="1C466B00" w14:textId="6E2CDF12" w:rsidR="00796337" w:rsidRPr="000574CA" w:rsidRDefault="00AB1FC8" w:rsidP="000574CA">
            <w:pPr>
              <w:numPr>
                <w:ilvl w:val="0"/>
                <w:numId w:val="33"/>
              </w:numPr>
              <w:spacing w:before="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Align </w:t>
            </w:r>
            <w:r w:rsidR="00FB51EC">
              <w:rPr>
                <w:rFonts w:ascii="Arial" w:hAnsi="Arial" w:cs="Arial"/>
              </w:rPr>
              <w:t xml:space="preserve">the </w:t>
            </w:r>
            <w:proofErr w:type="spellStart"/>
            <w:r w:rsidR="00FB51EC">
              <w:rPr>
                <w:rFonts w:ascii="Arial" w:hAnsi="Arial" w:cs="Arial"/>
              </w:rPr>
              <w:t>Cleobury</w:t>
            </w:r>
            <w:proofErr w:type="spellEnd"/>
            <w:r w:rsidR="00FB51EC">
              <w:rPr>
                <w:rFonts w:ascii="Arial" w:hAnsi="Arial" w:cs="Arial"/>
              </w:rPr>
              <w:t xml:space="preserve"> Mortimer </w:t>
            </w:r>
            <w:r>
              <w:rPr>
                <w:rFonts w:ascii="Arial" w:hAnsi="Arial" w:cs="Arial"/>
              </w:rPr>
              <w:t xml:space="preserve">Place Plan with </w:t>
            </w:r>
            <w:r w:rsidR="00FB51EC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NDP proposed policies and aspirations.</w:t>
            </w:r>
          </w:p>
          <w:p w14:paraId="67A00EB0" w14:textId="44A781DC" w:rsidR="00AB1FC8" w:rsidRDefault="00AB1FC8" w:rsidP="00AB1FC8">
            <w:pPr>
              <w:numPr>
                <w:ilvl w:val="0"/>
                <w:numId w:val="33"/>
              </w:numPr>
              <w:spacing w:before="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on business cases for Commun</w:t>
            </w:r>
            <w:r w:rsidR="000574CA">
              <w:rPr>
                <w:rFonts w:ascii="Arial" w:hAnsi="Arial" w:cs="Arial"/>
              </w:rPr>
              <w:t xml:space="preserve">ity </w:t>
            </w:r>
            <w:r w:rsidR="00731E57">
              <w:rPr>
                <w:rFonts w:ascii="Arial" w:hAnsi="Arial" w:cs="Arial"/>
              </w:rPr>
              <w:t>Hub</w:t>
            </w:r>
            <w:r w:rsidR="000B542A">
              <w:rPr>
                <w:rFonts w:ascii="Arial" w:hAnsi="Arial" w:cs="Arial"/>
              </w:rPr>
              <w:t xml:space="preserve"> </w:t>
            </w:r>
          </w:p>
          <w:p w14:paraId="2665DE73" w14:textId="2EA3065C" w:rsidR="00AB1FC8" w:rsidRDefault="00AB1FC8" w:rsidP="00AB1FC8">
            <w:pPr>
              <w:numPr>
                <w:ilvl w:val="0"/>
                <w:numId w:val="33"/>
              </w:numPr>
              <w:spacing w:before="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talkin</w:t>
            </w:r>
            <w:r w:rsidR="000574CA">
              <w:rPr>
                <w:rFonts w:ascii="Arial" w:hAnsi="Arial" w:cs="Arial"/>
              </w:rPr>
              <w:t>g to developers and land owners on viability</w:t>
            </w:r>
          </w:p>
          <w:p w14:paraId="537E944D" w14:textId="759564FC" w:rsidR="00F0507A" w:rsidRDefault="00F0507A" w:rsidP="00AB1FC8">
            <w:pPr>
              <w:numPr>
                <w:ilvl w:val="0"/>
                <w:numId w:val="33"/>
              </w:numPr>
              <w:spacing w:before="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Draft Land Allocation proposal</w:t>
            </w:r>
          </w:p>
          <w:p w14:paraId="7D9F2BB9" w14:textId="5D4BA5E3" w:rsidR="00F0507A" w:rsidRDefault="00294331" w:rsidP="00F0507A">
            <w:pPr>
              <w:numPr>
                <w:ilvl w:val="0"/>
                <w:numId w:val="33"/>
              </w:numPr>
              <w:spacing w:before="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Reach heads of agreement, memorandum of understanding </w:t>
            </w:r>
            <w:r w:rsidR="00731E57">
              <w:rPr>
                <w:rFonts w:ascii="Arial" w:hAnsi="Arial" w:cs="Arial"/>
              </w:rPr>
              <w:t>with land owners to allow consultation</w:t>
            </w:r>
          </w:p>
          <w:p w14:paraId="28113930" w14:textId="327C9BEA" w:rsidR="00731E57" w:rsidRDefault="00731E57" w:rsidP="00F0507A">
            <w:pPr>
              <w:numPr>
                <w:ilvl w:val="0"/>
                <w:numId w:val="33"/>
              </w:numPr>
              <w:spacing w:before="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 </w:t>
            </w:r>
            <w:r w:rsidR="00294331">
              <w:rPr>
                <w:rFonts w:ascii="Arial" w:hAnsi="Arial" w:cs="Arial"/>
              </w:rPr>
              <w:t xml:space="preserve">and undertake </w:t>
            </w:r>
            <w:r>
              <w:rPr>
                <w:rFonts w:ascii="Arial" w:hAnsi="Arial" w:cs="Arial"/>
              </w:rPr>
              <w:t>public consultation</w:t>
            </w:r>
          </w:p>
          <w:p w14:paraId="07F14F0B" w14:textId="03D7D307" w:rsidR="00B67A7A" w:rsidRPr="00A84150" w:rsidRDefault="00B67A7A" w:rsidP="00F0507A">
            <w:pPr>
              <w:spacing w:before="40" w:after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TERM (3-12 months)</w:t>
            </w:r>
          </w:p>
          <w:p w14:paraId="4D68FF4C" w14:textId="5016F2BB" w:rsidR="00F0507A" w:rsidRDefault="00F0507A" w:rsidP="00AB1FC8">
            <w:pPr>
              <w:numPr>
                <w:ilvl w:val="0"/>
                <w:numId w:val="33"/>
              </w:numPr>
              <w:spacing w:before="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up technical plan</w:t>
            </w:r>
          </w:p>
          <w:p w14:paraId="14D76EDE" w14:textId="3140D91E" w:rsidR="00AB1FC8" w:rsidRDefault="00AB1FC8" w:rsidP="00AB1FC8">
            <w:pPr>
              <w:numPr>
                <w:ilvl w:val="0"/>
                <w:numId w:val="33"/>
              </w:numPr>
              <w:spacing w:before="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detailed draft for consultation with supporting papers.</w:t>
            </w:r>
          </w:p>
          <w:p w14:paraId="15D60397" w14:textId="77777777" w:rsidR="00423119" w:rsidRDefault="00796337" w:rsidP="00AB1FC8">
            <w:pPr>
              <w:numPr>
                <w:ilvl w:val="0"/>
                <w:numId w:val="33"/>
              </w:numPr>
              <w:spacing w:before="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67A7A">
              <w:rPr>
                <w:rFonts w:ascii="Arial" w:hAnsi="Arial" w:cs="Arial"/>
              </w:rPr>
              <w:t>lan prepared for submission for examination by Shropshire planning and an independent assessor.</w:t>
            </w:r>
          </w:p>
          <w:p w14:paraId="4E546483" w14:textId="77777777" w:rsidR="000B542A" w:rsidRDefault="000B542A" w:rsidP="00AB1FC8">
            <w:pPr>
              <w:numPr>
                <w:ilvl w:val="0"/>
                <w:numId w:val="33"/>
              </w:numPr>
              <w:spacing w:before="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Final Plan and publish</w:t>
            </w:r>
          </w:p>
          <w:p w14:paraId="33BDEF90" w14:textId="77777777" w:rsidR="000B542A" w:rsidRDefault="000B542A" w:rsidP="00AB1FC8">
            <w:pPr>
              <w:numPr>
                <w:ilvl w:val="0"/>
                <w:numId w:val="33"/>
              </w:numPr>
              <w:spacing w:before="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 a local referendum to approve the Plan</w:t>
            </w:r>
          </w:p>
          <w:p w14:paraId="1A915912" w14:textId="7477C990" w:rsidR="000B542A" w:rsidRPr="00AB1FC8" w:rsidRDefault="000B542A" w:rsidP="00AB1FC8">
            <w:pPr>
              <w:numPr>
                <w:ilvl w:val="0"/>
                <w:numId w:val="33"/>
              </w:numPr>
              <w:spacing w:before="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the Plan “Made” into law</w:t>
            </w:r>
            <w:r w:rsidR="00294331">
              <w:rPr>
                <w:rFonts w:ascii="Arial" w:hAnsi="Arial" w:cs="Arial"/>
              </w:rPr>
              <w:t xml:space="preserve"> – Project Completion</w:t>
            </w:r>
          </w:p>
        </w:tc>
      </w:tr>
    </w:tbl>
    <w:p w14:paraId="1FC91E18" w14:textId="77777777" w:rsidR="00683076" w:rsidRDefault="00683076">
      <w:pPr>
        <w:rPr>
          <w:rFonts w:ascii="Arial" w:hAnsi="Arial"/>
          <w:sz w:val="18"/>
        </w:rPr>
      </w:pPr>
    </w:p>
    <w:tbl>
      <w:tblPr>
        <w:tblW w:w="963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83076" w14:paraId="6060B5CE" w14:textId="77777777" w:rsidTr="006A13F7">
        <w:tc>
          <w:tcPr>
            <w:tcW w:w="9639" w:type="dxa"/>
            <w:tcBorders>
              <w:left w:val="single" w:sz="6" w:space="0" w:color="auto"/>
              <w:right w:val="single" w:sz="6" w:space="0" w:color="auto"/>
            </w:tcBorders>
          </w:tcPr>
          <w:p w14:paraId="160F8E78" w14:textId="7D470099" w:rsidR="00FC3779" w:rsidRPr="00257485" w:rsidRDefault="00BD688B" w:rsidP="000B542A">
            <w:pPr>
              <w:spacing w:after="0"/>
              <w:ind w:left="459"/>
              <w:rPr>
                <w:rFonts w:ascii="Arial" w:hAnsi="Arial"/>
                <w:b/>
                <w:sz w:val="22"/>
              </w:rPr>
            </w:pPr>
            <w:r w:rsidRPr="00257485">
              <w:rPr>
                <w:rFonts w:ascii="Arial" w:hAnsi="Arial"/>
                <w:b/>
                <w:sz w:val="22"/>
              </w:rPr>
              <w:t xml:space="preserve">Activities Completed in </w:t>
            </w:r>
            <w:r w:rsidR="00731E57" w:rsidRPr="00257485">
              <w:rPr>
                <w:rFonts w:ascii="Arial" w:hAnsi="Arial"/>
                <w:b/>
                <w:sz w:val="22"/>
              </w:rPr>
              <w:t>March to end May</w:t>
            </w:r>
          </w:p>
          <w:p w14:paraId="43337A26" w14:textId="6E4383A4" w:rsidR="00731E57" w:rsidRDefault="00731E57" w:rsidP="00731E57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Complete draft land allocation and submit to County Planning for feedback</w:t>
            </w:r>
            <w:proofErr w:type="gramStart"/>
            <w:r>
              <w:rPr>
                <w:rFonts w:ascii="Arial" w:hAnsi="Arial"/>
              </w:rPr>
              <w:t>.-</w:t>
            </w:r>
            <w:proofErr w:type="gramEnd"/>
            <w:r w:rsidRPr="00731E57">
              <w:rPr>
                <w:rFonts w:ascii="Arial" w:hAnsi="Arial"/>
                <w:b/>
              </w:rPr>
              <w:t xml:space="preserve"> Completed</w:t>
            </w:r>
          </w:p>
          <w:p w14:paraId="28E1EDC1" w14:textId="4E03FA8C" w:rsidR="00731E57" w:rsidRDefault="00731E57" w:rsidP="00731E57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Following feedback from landowners on proposed land allocation and requests for green space and land for Community Hub, submit brief to developers so that they can assess basic economic viability. </w:t>
            </w:r>
            <w:r w:rsidRPr="00731E57">
              <w:rPr>
                <w:rFonts w:ascii="Arial" w:hAnsi="Arial"/>
                <w:b/>
              </w:rPr>
              <w:t>Not completed</w:t>
            </w:r>
            <w:r>
              <w:rPr>
                <w:rFonts w:ascii="Arial" w:hAnsi="Arial"/>
              </w:rPr>
              <w:t xml:space="preserve"> – Still in negotiations with Land Owner. Going for simple viability test.</w:t>
            </w:r>
          </w:p>
          <w:p w14:paraId="7E6AD8CE" w14:textId="09AFBA68" w:rsidR="00731E57" w:rsidRDefault="00731E57" w:rsidP="00731E57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Complete Cemetery Land requirement and include in future land assessment and plans. </w:t>
            </w:r>
            <w:r w:rsidRPr="00731E57">
              <w:rPr>
                <w:rFonts w:ascii="Arial" w:hAnsi="Arial"/>
                <w:b/>
              </w:rPr>
              <w:t>Completed</w:t>
            </w:r>
          </w:p>
          <w:p w14:paraId="640C52EA" w14:textId="57B6A1FE" w:rsidR="00731E57" w:rsidRDefault="00731E57" w:rsidP="00731E57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Submit funding request for work on Community Hub business case development. Progress work with SMYP and other agents to establish build costs of the Hub. </w:t>
            </w:r>
            <w:r w:rsidRPr="00731E57">
              <w:rPr>
                <w:rFonts w:ascii="Arial" w:hAnsi="Arial"/>
                <w:b/>
              </w:rPr>
              <w:t>Completed</w:t>
            </w:r>
            <w:r>
              <w:rPr>
                <w:rFonts w:ascii="Arial" w:hAnsi="Arial"/>
                <w:b/>
              </w:rPr>
              <w:t xml:space="preserve"> – </w:t>
            </w:r>
            <w:r>
              <w:rPr>
                <w:rFonts w:ascii="Arial" w:hAnsi="Arial"/>
              </w:rPr>
              <w:t xml:space="preserve">Grant on hold due to number of applications. </w:t>
            </w:r>
          </w:p>
          <w:p w14:paraId="3C955E68" w14:textId="79E42E63" w:rsidR="00731E57" w:rsidRPr="00731E57" w:rsidRDefault="00294331" w:rsidP="00731E57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Start c</w:t>
            </w:r>
            <w:r w:rsidR="00731E57">
              <w:rPr>
                <w:rFonts w:ascii="Arial" w:hAnsi="Arial"/>
              </w:rPr>
              <w:t xml:space="preserve">ollecting commercial input data and costs for the Community Hub business plan inputs </w:t>
            </w:r>
            <w:proofErr w:type="spellStart"/>
            <w:r w:rsidR="00731E57">
              <w:rPr>
                <w:rFonts w:ascii="Arial" w:hAnsi="Arial"/>
              </w:rPr>
              <w:t>eg</w:t>
            </w:r>
            <w:proofErr w:type="spellEnd"/>
            <w:r w:rsidR="00731E57">
              <w:rPr>
                <w:rFonts w:ascii="Arial" w:hAnsi="Arial"/>
              </w:rPr>
              <w:t xml:space="preserve">. Competitive rates for climbing activities, dance space, music studio space, meeting room rental, café running costs and staff/volunteering costs. </w:t>
            </w:r>
            <w:r w:rsidR="00731E57" w:rsidRPr="00731E57">
              <w:rPr>
                <w:rFonts w:ascii="Arial" w:hAnsi="Arial"/>
                <w:b/>
              </w:rPr>
              <w:t>Commenced, not complete</w:t>
            </w:r>
          </w:p>
          <w:p w14:paraId="48DF8D10" w14:textId="21695ACF" w:rsidR="00731E57" w:rsidRDefault="00731E57" w:rsidP="00731E57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/>
              </w:rPr>
            </w:pPr>
            <w:r w:rsidRPr="00731E57">
              <w:rPr>
                <w:rFonts w:ascii="Arial" w:hAnsi="Arial"/>
              </w:rPr>
              <w:t xml:space="preserve">Update </w:t>
            </w:r>
            <w:proofErr w:type="spellStart"/>
            <w:r w:rsidRPr="00731E57">
              <w:rPr>
                <w:rFonts w:ascii="Arial" w:hAnsi="Arial"/>
              </w:rPr>
              <w:t>Cleobury</w:t>
            </w:r>
            <w:proofErr w:type="spellEnd"/>
            <w:r w:rsidRPr="00731E57">
              <w:rPr>
                <w:rFonts w:ascii="Arial" w:hAnsi="Arial"/>
              </w:rPr>
              <w:t xml:space="preserve"> Country Board on the Neighbourhood Plan and gain their input on their potential support.</w:t>
            </w:r>
            <w:r w:rsidRPr="00731E57">
              <w:rPr>
                <w:rFonts w:ascii="Arial" w:hAnsi="Arial"/>
                <w:b/>
              </w:rPr>
              <w:t xml:space="preserve"> Completed </w:t>
            </w:r>
            <w:r>
              <w:rPr>
                <w:rFonts w:ascii="Arial" w:hAnsi="Arial"/>
              </w:rPr>
              <w:t>– May consider opportunity to develop Medical Centre spare space for an expanded shared office operation/business start up space.</w:t>
            </w:r>
          </w:p>
          <w:p w14:paraId="052096F9" w14:textId="68F635EC" w:rsidR="00731E57" w:rsidRDefault="00731E57" w:rsidP="00731E57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Updated Local Planning Authority, with support of Planning Consultant on progress and recommendations being considered. Gained input to recommendations on Land Allocation. - </w:t>
            </w:r>
            <w:bookmarkStart w:id="0" w:name="_GoBack"/>
            <w:r w:rsidRPr="00103291">
              <w:rPr>
                <w:rFonts w:ascii="Arial" w:hAnsi="Arial"/>
                <w:b/>
              </w:rPr>
              <w:t>Completed</w:t>
            </w:r>
            <w:bookmarkEnd w:id="0"/>
          </w:p>
          <w:p w14:paraId="61CD886B" w14:textId="1377F0B5" w:rsidR="00731E57" w:rsidRPr="00731E57" w:rsidRDefault="00731E57" w:rsidP="00731E57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Met Highways department to access development options and highways impacts. Confirmed that a link road would not be needed for this level of housing development, traffic mitigation at junction of high street and </w:t>
            </w:r>
            <w:proofErr w:type="spellStart"/>
            <w:r>
              <w:rPr>
                <w:rFonts w:ascii="Arial" w:hAnsi="Arial"/>
              </w:rPr>
              <w:t>Tenbury</w:t>
            </w:r>
            <w:proofErr w:type="spellEnd"/>
            <w:r>
              <w:rPr>
                <w:rFonts w:ascii="Arial" w:hAnsi="Arial"/>
              </w:rPr>
              <w:t xml:space="preserve"> Road being assessed for mini roundabout and road widening/pavement widening. Detailed presentation sent to highways as follow up. Outcome expected 6-8 weeks from 3</w:t>
            </w:r>
            <w:r w:rsidRPr="00731E57">
              <w:rPr>
                <w:rFonts w:ascii="Arial" w:hAnsi="Arial"/>
                <w:vertAlign w:val="superscript"/>
              </w:rPr>
              <w:t>rd</w:t>
            </w:r>
            <w:r>
              <w:rPr>
                <w:rFonts w:ascii="Arial" w:hAnsi="Arial"/>
              </w:rPr>
              <w:t xml:space="preserve"> May. </w:t>
            </w:r>
            <w:r w:rsidRPr="00731E57">
              <w:rPr>
                <w:rFonts w:ascii="Arial" w:hAnsi="Arial"/>
                <w:b/>
              </w:rPr>
              <w:t>Completed</w:t>
            </w:r>
          </w:p>
          <w:p w14:paraId="7B5A0FAA" w14:textId="4917EAA3" w:rsidR="00731E57" w:rsidRPr="00731E57" w:rsidRDefault="00731E57" w:rsidP="00731E57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Updated Town Council on options, progress and obtained permission for negotiating next stage with land agents. </w:t>
            </w:r>
            <w:r w:rsidRPr="00731E57">
              <w:rPr>
                <w:rFonts w:ascii="Arial" w:hAnsi="Arial"/>
                <w:b/>
              </w:rPr>
              <w:t>Completed</w:t>
            </w:r>
          </w:p>
          <w:p w14:paraId="35914F0D" w14:textId="633AAC45" w:rsidR="00731E57" w:rsidRPr="00731E57" w:rsidRDefault="00731E57" w:rsidP="00731E57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Presented options and recommendations agreed by Town Council to Land Agents for Housing and Industrial development and gained initial feedback. </w:t>
            </w:r>
            <w:r w:rsidRPr="00731E57">
              <w:rPr>
                <w:rFonts w:ascii="Arial" w:hAnsi="Arial"/>
                <w:b/>
              </w:rPr>
              <w:t>Completed</w:t>
            </w:r>
            <w:r>
              <w:rPr>
                <w:rFonts w:ascii="Arial" w:hAnsi="Arial"/>
                <w:b/>
              </w:rPr>
              <w:t>.</w:t>
            </w:r>
          </w:p>
          <w:p w14:paraId="5CEFCD20" w14:textId="58109668" w:rsidR="00731E57" w:rsidRDefault="00731E57" w:rsidP="00731E57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Update to Annual Town Meeting exhibited on 17</w:t>
            </w:r>
            <w:r w:rsidRPr="00731E57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May, and at Primary expo. Q&amp;A updated. </w:t>
            </w:r>
            <w:r w:rsidRPr="00731E57">
              <w:rPr>
                <w:rFonts w:ascii="Arial" w:hAnsi="Arial"/>
                <w:b/>
              </w:rPr>
              <w:t>Completed</w:t>
            </w:r>
          </w:p>
          <w:p w14:paraId="70667D85" w14:textId="73ACB842" w:rsidR="00731E57" w:rsidRPr="00257485" w:rsidRDefault="00731E57" w:rsidP="00731E57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Work on draft of introduction and appendices progressed. </w:t>
            </w:r>
            <w:r w:rsidRPr="00731E57">
              <w:rPr>
                <w:rFonts w:ascii="Arial" w:hAnsi="Arial"/>
                <w:b/>
              </w:rPr>
              <w:t>In Progress</w:t>
            </w:r>
          </w:p>
          <w:p w14:paraId="2B59AA3C" w14:textId="6911C56A" w:rsidR="00257485" w:rsidRPr="00257485" w:rsidRDefault="00257485" w:rsidP="00731E57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Augment housing need data via Shropshire LPA sponsored “Right Time Right Place” housing needs survey 1</w:t>
            </w:r>
            <w:r w:rsidRPr="00257485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June</w:t>
            </w:r>
            <w:r w:rsidR="0010329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10329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7</w:t>
            </w:r>
            <w:r w:rsidRPr="00257485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July</w:t>
            </w:r>
            <w:r w:rsidRPr="00257485">
              <w:rPr>
                <w:rFonts w:ascii="Arial" w:hAnsi="Arial"/>
                <w:b/>
              </w:rPr>
              <w:t>. In Progress</w:t>
            </w:r>
          </w:p>
          <w:p w14:paraId="3DE157CD" w14:textId="25560CD9" w:rsidR="00257485" w:rsidRPr="00731E57" w:rsidRDefault="00257485" w:rsidP="00731E57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Submitted </w:t>
            </w:r>
            <w:proofErr w:type="spellStart"/>
            <w:r>
              <w:rPr>
                <w:rFonts w:ascii="Arial" w:hAnsi="Arial"/>
              </w:rPr>
              <w:t>Groundworks</w:t>
            </w:r>
            <w:proofErr w:type="spellEnd"/>
            <w:r>
              <w:rPr>
                <w:rFonts w:ascii="Arial" w:hAnsi="Arial"/>
              </w:rPr>
              <w:t xml:space="preserve"> grant reconciliation report for last financial year – </w:t>
            </w:r>
            <w:r w:rsidRPr="00257485">
              <w:rPr>
                <w:rFonts w:ascii="Arial" w:hAnsi="Arial"/>
                <w:b/>
              </w:rPr>
              <w:t>Completed</w:t>
            </w:r>
            <w:r>
              <w:rPr>
                <w:rFonts w:ascii="Arial" w:hAnsi="Arial"/>
              </w:rPr>
              <w:t xml:space="preserve"> – Grant spent £2,498, remaining grant available retained for this year £3,127.</w:t>
            </w:r>
          </w:p>
          <w:p w14:paraId="28642750" w14:textId="551B8695" w:rsidR="00BD688B" w:rsidRPr="00257485" w:rsidRDefault="00DF363F" w:rsidP="006A13F7">
            <w:pPr>
              <w:spacing w:after="0"/>
              <w:ind w:left="459"/>
              <w:rPr>
                <w:rFonts w:ascii="Arial" w:hAnsi="Arial"/>
                <w:b/>
                <w:sz w:val="22"/>
              </w:rPr>
            </w:pPr>
            <w:r w:rsidRPr="00257485">
              <w:rPr>
                <w:rFonts w:ascii="Arial" w:hAnsi="Arial"/>
                <w:b/>
                <w:sz w:val="22"/>
              </w:rPr>
              <w:t>Activities Pla</w:t>
            </w:r>
            <w:r w:rsidR="00731E57" w:rsidRPr="00257485">
              <w:rPr>
                <w:rFonts w:ascii="Arial" w:hAnsi="Arial"/>
                <w:b/>
                <w:sz w:val="22"/>
              </w:rPr>
              <w:t>nned for June/July</w:t>
            </w:r>
          </w:p>
          <w:p w14:paraId="5CA52DD5" w14:textId="77777777" w:rsidR="00257485" w:rsidRDefault="00257485" w:rsidP="00FB51EC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Obtain feedback from Highways on proposals and timing.</w:t>
            </w:r>
          </w:p>
          <w:p w14:paraId="65F5742E" w14:textId="77777777" w:rsidR="00257485" w:rsidRDefault="00257485" w:rsidP="00FB51EC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Seek feedback from Land Owners via land agents on proposals submitted.</w:t>
            </w:r>
          </w:p>
          <w:p w14:paraId="0F33BC0F" w14:textId="77777777" w:rsidR="000B542A" w:rsidRDefault="00257485" w:rsidP="00FB51EC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Make amendments and draft letters of intent/memoranda of understanding to allow the plan to progress to public consultation.</w:t>
            </w:r>
            <w:r w:rsidR="000B542A">
              <w:rPr>
                <w:rFonts w:ascii="Arial" w:hAnsi="Arial"/>
              </w:rPr>
              <w:t xml:space="preserve"> </w:t>
            </w:r>
          </w:p>
          <w:p w14:paraId="41D48DAA" w14:textId="4C4FF6EA" w:rsidR="00294331" w:rsidRDefault="00294331" w:rsidP="00FB51EC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Progress Community Hub business case, consult with other facilities in the town, obt</w:t>
            </w:r>
            <w:r w:rsidR="00EB3619">
              <w:rPr>
                <w:rFonts w:ascii="Arial" w:hAnsi="Arial"/>
              </w:rPr>
              <w:t>ain costing estimate for construction and fitting out, complete visualisation exercise, obtain business case grant decision or find alternative funding source.</w:t>
            </w:r>
          </w:p>
          <w:p w14:paraId="15613B8B" w14:textId="141964C6" w:rsidR="00257485" w:rsidRDefault="00257485" w:rsidP="00FB51EC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Re-draft</w:t>
            </w:r>
            <w:r w:rsidR="00582E18">
              <w:rPr>
                <w:rFonts w:ascii="Arial" w:hAnsi="Arial"/>
              </w:rPr>
              <w:t xml:space="preserve"> Land allocation and NDP documen</w:t>
            </w:r>
            <w:r>
              <w:rPr>
                <w:rFonts w:ascii="Arial" w:hAnsi="Arial"/>
              </w:rPr>
              <w:t>ts and supporting policies</w:t>
            </w:r>
          </w:p>
          <w:p w14:paraId="1002B899" w14:textId="7DC31B02" w:rsidR="00257485" w:rsidRDefault="00257485" w:rsidP="00FB51EC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Promote “Right Time Right Place” housing needs survey 1</w:t>
            </w:r>
            <w:r w:rsidRPr="00257485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June-7</w:t>
            </w:r>
            <w:r w:rsidRPr="00257485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July.</w:t>
            </w:r>
          </w:p>
          <w:p w14:paraId="71379B20" w14:textId="77777777" w:rsidR="00257485" w:rsidRDefault="00257485" w:rsidP="00FB51EC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Plan public consultation for July/August.</w:t>
            </w:r>
          </w:p>
          <w:p w14:paraId="68CB5284" w14:textId="639CA86D" w:rsidR="00257485" w:rsidRDefault="00257485" w:rsidP="00FB51EC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Prepare draft materials and question</w:t>
            </w:r>
            <w:r w:rsidR="00582E18">
              <w:rPr>
                <w:rFonts w:ascii="Arial" w:hAnsi="Arial"/>
              </w:rPr>
              <w:t xml:space="preserve">naires </w:t>
            </w:r>
            <w:r>
              <w:rPr>
                <w:rFonts w:ascii="Arial" w:hAnsi="Arial"/>
              </w:rPr>
              <w:t>for consultation.</w:t>
            </w:r>
          </w:p>
          <w:p w14:paraId="32C052AA" w14:textId="77777777" w:rsidR="00582E18" w:rsidRDefault="00582E18" w:rsidP="00582E18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Prepare any material required for Festival on 29</w:t>
            </w:r>
            <w:r w:rsidRPr="00582E18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June if appropriate.</w:t>
            </w:r>
          </w:p>
          <w:p w14:paraId="2E327289" w14:textId="308D4C33" w:rsidR="00EB3619" w:rsidRPr="00582E18" w:rsidRDefault="00EB3619" w:rsidP="00582E18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Next team meeting planned Monday 10</w:t>
            </w:r>
            <w:r w:rsidRPr="00EB3619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June.</w:t>
            </w:r>
          </w:p>
        </w:tc>
      </w:tr>
    </w:tbl>
    <w:p w14:paraId="29CD9FA2" w14:textId="77777777" w:rsidR="00FB51EC" w:rsidRDefault="00FB51EC">
      <w:pPr>
        <w:rPr>
          <w:rFonts w:ascii="Arial" w:hAnsi="Arial"/>
          <w:sz w:val="18"/>
        </w:rPr>
      </w:pPr>
    </w:p>
    <w:p w14:paraId="39505078" w14:textId="77777777" w:rsidR="00FB51EC" w:rsidRDefault="00FB51EC">
      <w:pPr>
        <w:rPr>
          <w:rFonts w:ascii="Arial" w:hAnsi="Arial"/>
          <w:sz w:val="18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2268"/>
        <w:gridCol w:w="2409"/>
      </w:tblGrid>
      <w:tr w:rsidR="00683076" w14:paraId="38F7EACB" w14:textId="77777777" w:rsidTr="00F6044F">
        <w:tc>
          <w:tcPr>
            <w:tcW w:w="963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pct25" w:color="auto" w:fill="FFFFFF"/>
          </w:tcPr>
          <w:p w14:paraId="1380382E" w14:textId="77777777" w:rsidR="00683076" w:rsidRDefault="00683076" w:rsidP="005F2B14">
            <w:pPr>
              <w:pStyle w:val="Heading1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Issue </w:t>
            </w:r>
            <w:r w:rsidR="005F2B14">
              <w:rPr>
                <w:i w:val="0"/>
                <w:sz w:val="20"/>
              </w:rPr>
              <w:t>Log of new and emerging issues</w:t>
            </w:r>
          </w:p>
        </w:tc>
      </w:tr>
      <w:tr w:rsidR="00683076" w:rsidRPr="007439C9" w14:paraId="4325C041" w14:textId="77777777" w:rsidTr="00F6044F">
        <w:tc>
          <w:tcPr>
            <w:tcW w:w="1843" w:type="dxa"/>
            <w:tcBorders>
              <w:left w:val="single" w:sz="6" w:space="0" w:color="auto"/>
            </w:tcBorders>
          </w:tcPr>
          <w:p w14:paraId="19F73C6C" w14:textId="4819F4EA" w:rsidR="00683076" w:rsidRPr="0070663F" w:rsidRDefault="0070663F" w:rsidP="00F6044F">
            <w:pPr>
              <w:rPr>
                <w:rFonts w:ascii="Arial" w:hAnsi="Arial"/>
                <w:b/>
              </w:rPr>
            </w:pPr>
            <w:r w:rsidRPr="0070663F">
              <w:rPr>
                <w:rFonts w:ascii="Arial" w:hAnsi="Arial"/>
                <w:b/>
              </w:rPr>
              <w:t>Issues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14:paraId="3CD5CA6F" w14:textId="77777777" w:rsidR="00683076" w:rsidRPr="007439C9" w:rsidRDefault="00683076" w:rsidP="00F6044F">
            <w:pPr>
              <w:jc w:val="center"/>
              <w:rPr>
                <w:rFonts w:ascii="Arial" w:hAnsi="Arial"/>
                <w:b/>
              </w:rPr>
            </w:pPr>
            <w:r w:rsidRPr="007439C9">
              <w:rPr>
                <w:rFonts w:ascii="Arial" w:hAnsi="Arial"/>
                <w:b/>
              </w:rPr>
              <w:t>Description: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DDF0" w14:textId="77777777" w:rsidR="00683076" w:rsidRPr="007439C9" w:rsidRDefault="00683076" w:rsidP="00F6044F">
            <w:pPr>
              <w:jc w:val="center"/>
              <w:rPr>
                <w:rFonts w:ascii="Arial" w:hAnsi="Arial"/>
                <w:b/>
              </w:rPr>
            </w:pPr>
            <w:r w:rsidRPr="007439C9">
              <w:rPr>
                <w:rFonts w:ascii="Arial" w:hAnsi="Arial"/>
                <w:b/>
              </w:rPr>
              <w:t>Impact: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262352" w14:textId="77777777" w:rsidR="00683076" w:rsidRPr="007439C9" w:rsidRDefault="00683076" w:rsidP="00F6044F">
            <w:pPr>
              <w:jc w:val="center"/>
              <w:rPr>
                <w:rFonts w:ascii="Arial" w:hAnsi="Arial"/>
                <w:b/>
              </w:rPr>
            </w:pPr>
            <w:r w:rsidRPr="007439C9">
              <w:rPr>
                <w:rFonts w:ascii="Arial" w:hAnsi="Arial"/>
                <w:b/>
              </w:rPr>
              <w:t>Action:</w:t>
            </w:r>
          </w:p>
        </w:tc>
      </w:tr>
      <w:tr w:rsidR="00210F7E" w14:paraId="70A75E45" w14:textId="77777777" w:rsidTr="00210F7E">
        <w:tc>
          <w:tcPr>
            <w:tcW w:w="1843" w:type="dxa"/>
            <w:tcBorders>
              <w:left w:val="single" w:sz="6" w:space="0" w:color="auto"/>
            </w:tcBorders>
          </w:tcPr>
          <w:p w14:paraId="47CE3221" w14:textId="6CC92871" w:rsidR="00210F7E" w:rsidRDefault="008970EF" w:rsidP="00210F7E">
            <w:pPr>
              <w:pStyle w:val="Heading8"/>
            </w:pPr>
            <w:r>
              <w:t>New</w:t>
            </w:r>
            <w:r w:rsidR="00210F7E">
              <w:t xml:space="preserve"> issues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099C" w14:textId="1199B112" w:rsidR="00210F7E" w:rsidRPr="001E72EF" w:rsidRDefault="001E72EF" w:rsidP="00210F7E">
            <w:pPr>
              <w:rPr>
                <w:rFonts w:ascii="Arial" w:hAnsi="Arial" w:cs="Arial"/>
                <w:color w:val="FF0000"/>
              </w:rPr>
            </w:pPr>
            <w:r w:rsidRPr="001E72EF">
              <w:rPr>
                <w:rFonts w:ascii="Arial" w:hAnsi="Arial" w:cs="Arial"/>
                <w:color w:val="FF0000"/>
              </w:rPr>
              <w:t>No new issues this month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758D" w14:textId="77777777" w:rsidR="00210F7E" w:rsidRDefault="00210F7E" w:rsidP="00210F7E">
            <w:pPr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294776" w14:textId="77777777" w:rsidR="00210F7E" w:rsidRDefault="00210F7E" w:rsidP="00210F7E">
            <w:pPr>
              <w:rPr>
                <w:rFonts w:ascii="Arial" w:hAnsi="Arial"/>
              </w:rPr>
            </w:pPr>
          </w:p>
        </w:tc>
      </w:tr>
      <w:tr w:rsidR="008970EF" w14:paraId="45A95C30" w14:textId="77777777" w:rsidTr="00210F7E">
        <w:tc>
          <w:tcPr>
            <w:tcW w:w="1843" w:type="dxa"/>
            <w:tcBorders>
              <w:left w:val="single" w:sz="6" w:space="0" w:color="auto"/>
            </w:tcBorders>
          </w:tcPr>
          <w:p w14:paraId="5FD871A7" w14:textId="4E71CA7F" w:rsidR="008970EF" w:rsidRPr="0051123D" w:rsidRDefault="008970EF" w:rsidP="0051123D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F0E9" w14:textId="7E72531C" w:rsidR="008970EF" w:rsidRPr="00C63A01" w:rsidRDefault="008970EF" w:rsidP="005112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F741" w14:textId="02EB455F" w:rsidR="008970EF" w:rsidRDefault="008970EF" w:rsidP="00C63A01">
            <w:pPr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4E65EE" w14:textId="09CFCDB8" w:rsidR="008970EF" w:rsidRPr="0051123D" w:rsidRDefault="008970EF" w:rsidP="00210F7E">
            <w:pPr>
              <w:rPr>
                <w:rFonts w:ascii="Arial" w:hAnsi="Arial" w:cs="Arial"/>
              </w:rPr>
            </w:pPr>
          </w:p>
        </w:tc>
      </w:tr>
    </w:tbl>
    <w:p w14:paraId="17C1CA9D" w14:textId="2A68378D" w:rsidR="00683076" w:rsidRPr="00F15366" w:rsidRDefault="00F15366" w:rsidP="00210F7E">
      <w:pPr>
        <w:rPr>
          <w:rFonts w:ascii="Arial" w:hAnsi="Arial" w:cs="Arial"/>
          <w:b/>
          <w:sz w:val="24"/>
          <w:szCs w:val="24"/>
        </w:rPr>
      </w:pPr>
      <w:r w:rsidRPr="00F15366">
        <w:rPr>
          <w:rFonts w:ascii="Arial" w:hAnsi="Arial" w:cs="Arial"/>
          <w:b/>
          <w:sz w:val="24"/>
          <w:szCs w:val="24"/>
        </w:rPr>
        <w:t xml:space="preserve">NB </w:t>
      </w:r>
      <w:r w:rsidRPr="00F15366">
        <w:rPr>
          <w:rFonts w:ascii="Arial" w:hAnsi="Arial" w:cs="Arial"/>
          <w:b/>
          <w:color w:val="FF0000"/>
          <w:sz w:val="24"/>
          <w:szCs w:val="24"/>
        </w:rPr>
        <w:t>New Issues in Red</w:t>
      </w:r>
      <w:r w:rsidRPr="00F15366">
        <w:rPr>
          <w:rFonts w:ascii="Arial" w:hAnsi="Arial" w:cs="Arial"/>
          <w:b/>
          <w:sz w:val="24"/>
          <w:szCs w:val="24"/>
        </w:rPr>
        <w:t xml:space="preserve"> – Resolved issues removed</w:t>
      </w:r>
      <w:r>
        <w:rPr>
          <w:rFonts w:ascii="Arial" w:hAnsi="Arial" w:cs="Arial"/>
          <w:b/>
          <w:sz w:val="24"/>
          <w:szCs w:val="24"/>
        </w:rPr>
        <w:t xml:space="preserve"> month after</w:t>
      </w:r>
      <w:r w:rsidRPr="00F15366">
        <w:rPr>
          <w:rFonts w:ascii="Arial" w:hAnsi="Arial" w:cs="Arial"/>
          <w:b/>
          <w:sz w:val="24"/>
          <w:szCs w:val="24"/>
        </w:rPr>
        <w:t>.</w:t>
      </w:r>
    </w:p>
    <w:sectPr w:rsidR="00683076" w:rsidRPr="00F15366" w:rsidSect="00A15843">
      <w:headerReference w:type="default" r:id="rId9"/>
      <w:footerReference w:type="default" r:id="rId10"/>
      <w:pgSz w:w="11900" w:h="16820" w:code="9"/>
      <w:pgMar w:top="851" w:right="1412" w:bottom="964" w:left="1412" w:header="45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DCA3B" w14:textId="77777777" w:rsidR="00294331" w:rsidRDefault="00294331">
      <w:r>
        <w:separator/>
      </w:r>
    </w:p>
  </w:endnote>
  <w:endnote w:type="continuationSeparator" w:id="0">
    <w:p w14:paraId="703269F1" w14:textId="77777777" w:rsidR="00294331" w:rsidRDefault="0029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toneInforma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 57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E7187" w14:textId="77777777" w:rsidR="00294331" w:rsidRDefault="00294331" w:rsidP="000D4031">
    <w:pPr>
      <w:pStyle w:val="Footer"/>
      <w:pBdr>
        <w:top w:val="single" w:sz="6" w:space="1" w:color="auto"/>
      </w:pBdr>
      <w:tabs>
        <w:tab w:val="clear" w:pos="8306"/>
        <w:tab w:val="right" w:pos="9000"/>
      </w:tabs>
      <w:spacing w:before="0" w:after="100" w:afterAutospacing="1"/>
      <w:jc w:val="right"/>
      <w:rPr>
        <w:rStyle w:val="PageNumbe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B7A1D" w14:textId="77777777" w:rsidR="00294331" w:rsidRDefault="00294331">
      <w:r>
        <w:separator/>
      </w:r>
    </w:p>
  </w:footnote>
  <w:footnote w:type="continuationSeparator" w:id="0">
    <w:p w14:paraId="353CEE8E" w14:textId="77777777" w:rsidR="00294331" w:rsidRDefault="002943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C76B1" w14:textId="77777777" w:rsidR="00294331" w:rsidRPr="005B56CD" w:rsidRDefault="00294331" w:rsidP="00086554">
    <w:pPr>
      <w:pStyle w:val="Header"/>
      <w:spacing w:after="0"/>
      <w:jc w:val="left"/>
      <w:rPr>
        <w:rFonts w:ascii="Arial" w:hAnsi="Arial" w:cs="Arial"/>
        <w:sz w:val="20"/>
      </w:rPr>
    </w:pPr>
    <w:r>
      <w:rPr>
        <w:rFonts w:ascii="Arial" w:hAnsi="Arial" w:cs="Arial"/>
        <w:b/>
        <w:u w:val="single"/>
      </w:rPr>
      <w:t>Neighbourhood Plan Task and Finish Group</w:t>
    </w:r>
    <w:r w:rsidRPr="005B56CD">
      <w:rPr>
        <w:rFonts w:ascii="Arial" w:hAnsi="Arial" w:cs="Arial"/>
        <w:b/>
        <w:u w:val="single"/>
      </w:rPr>
      <w:t xml:space="preserve"> </w:t>
    </w:r>
    <w:r>
      <w:rPr>
        <w:rFonts w:ascii="Arial" w:hAnsi="Arial" w:cs="Arial"/>
        <w:b/>
        <w:u w:val="single"/>
      </w:rPr>
      <w:t xml:space="preserve">- </w:t>
    </w:r>
    <w:r>
      <w:rPr>
        <w:rFonts w:ascii="Arial" w:hAnsi="Arial" w:cs="Arial"/>
        <w:sz w:val="20"/>
      </w:rPr>
      <w:t>Status Report</w:t>
    </w:r>
  </w:p>
  <w:p w14:paraId="73D5CDCA" w14:textId="33D7030A" w:rsidR="00294331" w:rsidRDefault="00294331" w:rsidP="005B56CD">
    <w:pPr>
      <w:pStyle w:val="Header"/>
      <w:spacing w:after="0"/>
      <w:jc w:val="left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ab/>
      <w:t xml:space="preserve">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026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A2FAC4BA"/>
    <w:lvl w:ilvl="0">
      <w:numFmt w:val="bullet"/>
      <w:lvlText w:val="*"/>
      <w:lvlJc w:val="left"/>
    </w:lvl>
  </w:abstractNum>
  <w:abstractNum w:abstractNumId="2">
    <w:nsid w:val="04D163AE"/>
    <w:multiLevelType w:val="hybridMultilevel"/>
    <w:tmpl w:val="B78C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42BAD"/>
    <w:multiLevelType w:val="hybridMultilevel"/>
    <w:tmpl w:val="6DBC27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1E7BA1"/>
    <w:multiLevelType w:val="hybridMultilevel"/>
    <w:tmpl w:val="22B4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96995"/>
    <w:multiLevelType w:val="hybridMultilevel"/>
    <w:tmpl w:val="AED48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12DD5"/>
    <w:multiLevelType w:val="hybridMultilevel"/>
    <w:tmpl w:val="DC7E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C3005"/>
    <w:multiLevelType w:val="hybridMultilevel"/>
    <w:tmpl w:val="FA204D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A6095F"/>
    <w:multiLevelType w:val="hybridMultilevel"/>
    <w:tmpl w:val="2F38C24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B701DB"/>
    <w:multiLevelType w:val="hybridMultilevel"/>
    <w:tmpl w:val="A3D4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134A63"/>
    <w:multiLevelType w:val="hybridMultilevel"/>
    <w:tmpl w:val="D186A050"/>
    <w:lvl w:ilvl="0" w:tplc="B8680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E85722"/>
    <w:multiLevelType w:val="hybridMultilevel"/>
    <w:tmpl w:val="0E34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40042"/>
    <w:multiLevelType w:val="hybridMultilevel"/>
    <w:tmpl w:val="1B863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A350B"/>
    <w:multiLevelType w:val="hybridMultilevel"/>
    <w:tmpl w:val="4718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A6CCE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22221F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31345FB"/>
    <w:multiLevelType w:val="hybridMultilevel"/>
    <w:tmpl w:val="CBD64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8B3F57"/>
    <w:multiLevelType w:val="hybridMultilevel"/>
    <w:tmpl w:val="61D21A8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5143729"/>
    <w:multiLevelType w:val="hybridMultilevel"/>
    <w:tmpl w:val="CA3C14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105C53"/>
    <w:multiLevelType w:val="hybridMultilevel"/>
    <w:tmpl w:val="0D0A9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2D0434"/>
    <w:multiLevelType w:val="hybridMultilevel"/>
    <w:tmpl w:val="CE3EA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D260D2"/>
    <w:multiLevelType w:val="hybridMultilevel"/>
    <w:tmpl w:val="2FD66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EA781A"/>
    <w:multiLevelType w:val="hybridMultilevel"/>
    <w:tmpl w:val="A3C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1546C3"/>
    <w:multiLevelType w:val="hybridMultilevel"/>
    <w:tmpl w:val="C07E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950A3"/>
    <w:multiLevelType w:val="hybridMultilevel"/>
    <w:tmpl w:val="7CB23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7232E9"/>
    <w:multiLevelType w:val="hybridMultilevel"/>
    <w:tmpl w:val="46E8992E"/>
    <w:lvl w:ilvl="0" w:tplc="1ADCBD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C84A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2AD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9031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D026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4E0C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9E46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14EA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BAB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B4A6FF0"/>
    <w:multiLevelType w:val="hybridMultilevel"/>
    <w:tmpl w:val="4112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5758F"/>
    <w:multiLevelType w:val="hybridMultilevel"/>
    <w:tmpl w:val="332C77BE"/>
    <w:lvl w:ilvl="0" w:tplc="462ED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06C45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EC014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A38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88C1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E48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5A6B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ACB59C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1AE9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631316"/>
    <w:multiLevelType w:val="hybridMultilevel"/>
    <w:tmpl w:val="4CC0E252"/>
    <w:lvl w:ilvl="0" w:tplc="87322CC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6415AF"/>
    <w:multiLevelType w:val="hybridMultilevel"/>
    <w:tmpl w:val="0FF8DB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9301BA"/>
    <w:multiLevelType w:val="hybridMultilevel"/>
    <w:tmpl w:val="E2DCAC9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65A67A9"/>
    <w:multiLevelType w:val="multilevel"/>
    <w:tmpl w:val="53B23C80"/>
    <w:lvl w:ilvl="0">
      <w:start w:val="1"/>
      <w:numFmt w:val="bullet"/>
      <w:pStyle w:val="List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32">
    <w:nsid w:val="783970C6"/>
    <w:multiLevelType w:val="hybridMultilevel"/>
    <w:tmpl w:val="3E66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22B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9377D0A"/>
    <w:multiLevelType w:val="hybridMultilevel"/>
    <w:tmpl w:val="804A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066723"/>
    <w:multiLevelType w:val="hybridMultilevel"/>
    <w:tmpl w:val="D6668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1"/>
  </w:num>
  <w:num w:numId="4">
    <w:abstractNumId w:val="33"/>
  </w:num>
  <w:num w:numId="5">
    <w:abstractNumId w:val="15"/>
  </w:num>
  <w:num w:numId="6">
    <w:abstractNumId w:val="25"/>
  </w:num>
  <w:num w:numId="7">
    <w:abstractNumId w:val="3"/>
  </w:num>
  <w:num w:numId="8">
    <w:abstractNumId w:val="18"/>
  </w:num>
  <w:num w:numId="9">
    <w:abstractNumId w:val="7"/>
  </w:num>
  <w:num w:numId="10">
    <w:abstractNumId w:val="11"/>
  </w:num>
  <w:num w:numId="11">
    <w:abstractNumId w:val="17"/>
  </w:num>
  <w:num w:numId="12">
    <w:abstractNumId w:val="30"/>
  </w:num>
  <w:num w:numId="13">
    <w:abstractNumId w:val="9"/>
  </w:num>
  <w:num w:numId="14">
    <w:abstractNumId w:val="6"/>
  </w:num>
  <w:num w:numId="15">
    <w:abstractNumId w:val="24"/>
  </w:num>
  <w:num w:numId="16">
    <w:abstractNumId w:val="13"/>
  </w:num>
  <w:num w:numId="17">
    <w:abstractNumId w:val="23"/>
  </w:num>
  <w:num w:numId="18">
    <w:abstractNumId w:val="2"/>
  </w:num>
  <w:num w:numId="19">
    <w:abstractNumId w:val="22"/>
  </w:num>
  <w:num w:numId="20">
    <w:abstractNumId w:val="20"/>
  </w:num>
  <w:num w:numId="21">
    <w:abstractNumId w:val="12"/>
  </w:num>
  <w:num w:numId="22">
    <w:abstractNumId w:val="28"/>
  </w:num>
  <w:num w:numId="23">
    <w:abstractNumId w:val="27"/>
  </w:num>
  <w:num w:numId="24">
    <w:abstractNumId w:val="35"/>
  </w:num>
  <w:num w:numId="25">
    <w:abstractNumId w:val="29"/>
  </w:num>
  <w:num w:numId="26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10"/>
  </w:num>
  <w:num w:numId="28">
    <w:abstractNumId w:val="5"/>
  </w:num>
  <w:num w:numId="29">
    <w:abstractNumId w:val="4"/>
  </w:num>
  <w:num w:numId="30">
    <w:abstractNumId w:val="21"/>
  </w:num>
  <w:num w:numId="31">
    <w:abstractNumId w:val="8"/>
  </w:num>
  <w:num w:numId="32">
    <w:abstractNumId w:val="16"/>
  </w:num>
  <w:num w:numId="33">
    <w:abstractNumId w:val="32"/>
  </w:num>
  <w:num w:numId="34">
    <w:abstractNumId w:val="19"/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91"/>
    <w:rsid w:val="0003023E"/>
    <w:rsid w:val="00042E83"/>
    <w:rsid w:val="000435B0"/>
    <w:rsid w:val="00044D5B"/>
    <w:rsid w:val="000457D3"/>
    <w:rsid w:val="00046849"/>
    <w:rsid w:val="00055F73"/>
    <w:rsid w:val="000574CA"/>
    <w:rsid w:val="0006627C"/>
    <w:rsid w:val="00076151"/>
    <w:rsid w:val="00076C2E"/>
    <w:rsid w:val="00086554"/>
    <w:rsid w:val="00087B3E"/>
    <w:rsid w:val="000A03E9"/>
    <w:rsid w:val="000A076D"/>
    <w:rsid w:val="000A202B"/>
    <w:rsid w:val="000B4754"/>
    <w:rsid w:val="000B542A"/>
    <w:rsid w:val="000C2293"/>
    <w:rsid w:val="000C56C0"/>
    <w:rsid w:val="000D1D71"/>
    <w:rsid w:val="000D2F84"/>
    <w:rsid w:val="000D4031"/>
    <w:rsid w:val="000D4489"/>
    <w:rsid w:val="000D4E82"/>
    <w:rsid w:val="000D5F21"/>
    <w:rsid w:val="000E23F5"/>
    <w:rsid w:val="000E4131"/>
    <w:rsid w:val="000F1EB8"/>
    <w:rsid w:val="000F3C0D"/>
    <w:rsid w:val="000F7CCD"/>
    <w:rsid w:val="00103291"/>
    <w:rsid w:val="001128F6"/>
    <w:rsid w:val="001210CE"/>
    <w:rsid w:val="00122F80"/>
    <w:rsid w:val="00133AF3"/>
    <w:rsid w:val="00144645"/>
    <w:rsid w:val="00145771"/>
    <w:rsid w:val="001554B9"/>
    <w:rsid w:val="001623DC"/>
    <w:rsid w:val="00166D1F"/>
    <w:rsid w:val="00173E23"/>
    <w:rsid w:val="00175CE7"/>
    <w:rsid w:val="00177B0F"/>
    <w:rsid w:val="0018248F"/>
    <w:rsid w:val="00183088"/>
    <w:rsid w:val="001910A2"/>
    <w:rsid w:val="00195150"/>
    <w:rsid w:val="00195D38"/>
    <w:rsid w:val="00197333"/>
    <w:rsid w:val="001A5D51"/>
    <w:rsid w:val="001C07B4"/>
    <w:rsid w:val="001C4611"/>
    <w:rsid w:val="001D5AD8"/>
    <w:rsid w:val="001D7773"/>
    <w:rsid w:val="001E72EF"/>
    <w:rsid w:val="001F3AFC"/>
    <w:rsid w:val="001F7E57"/>
    <w:rsid w:val="002034C8"/>
    <w:rsid w:val="00206DF8"/>
    <w:rsid w:val="00210F7E"/>
    <w:rsid w:val="00223537"/>
    <w:rsid w:val="00226A6A"/>
    <w:rsid w:val="0023317D"/>
    <w:rsid w:val="00237CE4"/>
    <w:rsid w:val="00243FA7"/>
    <w:rsid w:val="002453ED"/>
    <w:rsid w:val="00257485"/>
    <w:rsid w:val="002641F3"/>
    <w:rsid w:val="00270A17"/>
    <w:rsid w:val="00274651"/>
    <w:rsid w:val="00292549"/>
    <w:rsid w:val="00294331"/>
    <w:rsid w:val="0029558B"/>
    <w:rsid w:val="0029611F"/>
    <w:rsid w:val="002A0BD4"/>
    <w:rsid w:val="002A1036"/>
    <w:rsid w:val="002A4F76"/>
    <w:rsid w:val="002B085B"/>
    <w:rsid w:val="002B6513"/>
    <w:rsid w:val="002C0584"/>
    <w:rsid w:val="002C5DCF"/>
    <w:rsid w:val="002C7ECC"/>
    <w:rsid w:val="002D0A0F"/>
    <w:rsid w:val="002D176A"/>
    <w:rsid w:val="002D1B11"/>
    <w:rsid w:val="002D389A"/>
    <w:rsid w:val="002D5A3A"/>
    <w:rsid w:val="002E0263"/>
    <w:rsid w:val="002E6CB3"/>
    <w:rsid w:val="0030589F"/>
    <w:rsid w:val="003077FA"/>
    <w:rsid w:val="00307A05"/>
    <w:rsid w:val="0031572C"/>
    <w:rsid w:val="003168D3"/>
    <w:rsid w:val="00320CBD"/>
    <w:rsid w:val="00323298"/>
    <w:rsid w:val="003250AD"/>
    <w:rsid w:val="003339AC"/>
    <w:rsid w:val="00340545"/>
    <w:rsid w:val="0034170B"/>
    <w:rsid w:val="003446F1"/>
    <w:rsid w:val="00344F11"/>
    <w:rsid w:val="0034573F"/>
    <w:rsid w:val="00351661"/>
    <w:rsid w:val="00355681"/>
    <w:rsid w:val="00355C87"/>
    <w:rsid w:val="003560A5"/>
    <w:rsid w:val="003567C6"/>
    <w:rsid w:val="00366720"/>
    <w:rsid w:val="003721F3"/>
    <w:rsid w:val="00374736"/>
    <w:rsid w:val="00382414"/>
    <w:rsid w:val="003900C8"/>
    <w:rsid w:val="003A216D"/>
    <w:rsid w:val="003A5D90"/>
    <w:rsid w:val="003B48F8"/>
    <w:rsid w:val="003D2FC3"/>
    <w:rsid w:val="003D5A8B"/>
    <w:rsid w:val="003E5ED2"/>
    <w:rsid w:val="003E664B"/>
    <w:rsid w:val="003F61A5"/>
    <w:rsid w:val="00402799"/>
    <w:rsid w:val="00407D52"/>
    <w:rsid w:val="004127F3"/>
    <w:rsid w:val="004138C5"/>
    <w:rsid w:val="0042140D"/>
    <w:rsid w:val="00422F02"/>
    <w:rsid w:val="00423119"/>
    <w:rsid w:val="004241B9"/>
    <w:rsid w:val="00433C57"/>
    <w:rsid w:val="0043580E"/>
    <w:rsid w:val="00436FB9"/>
    <w:rsid w:val="0044516B"/>
    <w:rsid w:val="00461078"/>
    <w:rsid w:val="00463A0C"/>
    <w:rsid w:val="00465583"/>
    <w:rsid w:val="0046581A"/>
    <w:rsid w:val="00472D0E"/>
    <w:rsid w:val="004779FF"/>
    <w:rsid w:val="00480F31"/>
    <w:rsid w:val="00486F75"/>
    <w:rsid w:val="00495AA4"/>
    <w:rsid w:val="004B1534"/>
    <w:rsid w:val="004B5BE0"/>
    <w:rsid w:val="004C0FDA"/>
    <w:rsid w:val="004C203B"/>
    <w:rsid w:val="004C44E5"/>
    <w:rsid w:val="004D6FF6"/>
    <w:rsid w:val="004D7130"/>
    <w:rsid w:val="004E1DD5"/>
    <w:rsid w:val="004E5433"/>
    <w:rsid w:val="004F4778"/>
    <w:rsid w:val="004F567C"/>
    <w:rsid w:val="00504F12"/>
    <w:rsid w:val="00510D7A"/>
    <w:rsid w:val="0051123D"/>
    <w:rsid w:val="00515155"/>
    <w:rsid w:val="005177FD"/>
    <w:rsid w:val="005212F4"/>
    <w:rsid w:val="005439C4"/>
    <w:rsid w:val="00567353"/>
    <w:rsid w:val="00570E8A"/>
    <w:rsid w:val="00576EBB"/>
    <w:rsid w:val="00577C44"/>
    <w:rsid w:val="00582E18"/>
    <w:rsid w:val="0059526F"/>
    <w:rsid w:val="00596652"/>
    <w:rsid w:val="005A223B"/>
    <w:rsid w:val="005A49E3"/>
    <w:rsid w:val="005B2BD8"/>
    <w:rsid w:val="005B4339"/>
    <w:rsid w:val="005B56CD"/>
    <w:rsid w:val="005C1F21"/>
    <w:rsid w:val="005C4AF0"/>
    <w:rsid w:val="005C7D66"/>
    <w:rsid w:val="005D138D"/>
    <w:rsid w:val="005D1418"/>
    <w:rsid w:val="005D68E5"/>
    <w:rsid w:val="005E4878"/>
    <w:rsid w:val="005E6561"/>
    <w:rsid w:val="005F040F"/>
    <w:rsid w:val="005F1ACA"/>
    <w:rsid w:val="005F2B14"/>
    <w:rsid w:val="005F3E77"/>
    <w:rsid w:val="0060015B"/>
    <w:rsid w:val="00601C4E"/>
    <w:rsid w:val="00606674"/>
    <w:rsid w:val="00606C0E"/>
    <w:rsid w:val="00607808"/>
    <w:rsid w:val="006133CE"/>
    <w:rsid w:val="00613934"/>
    <w:rsid w:val="006212BE"/>
    <w:rsid w:val="0062207C"/>
    <w:rsid w:val="00627667"/>
    <w:rsid w:val="00630BD2"/>
    <w:rsid w:val="00651F2F"/>
    <w:rsid w:val="00654A2B"/>
    <w:rsid w:val="00657A3E"/>
    <w:rsid w:val="00663F02"/>
    <w:rsid w:val="00667639"/>
    <w:rsid w:val="00667938"/>
    <w:rsid w:val="00673659"/>
    <w:rsid w:val="00682F07"/>
    <w:rsid w:val="00683076"/>
    <w:rsid w:val="00683C81"/>
    <w:rsid w:val="006932E9"/>
    <w:rsid w:val="006942D8"/>
    <w:rsid w:val="00694AC2"/>
    <w:rsid w:val="006A13F7"/>
    <w:rsid w:val="006A2F33"/>
    <w:rsid w:val="006A4E22"/>
    <w:rsid w:val="006A6D81"/>
    <w:rsid w:val="006A7698"/>
    <w:rsid w:val="006B0DF6"/>
    <w:rsid w:val="006B0FE1"/>
    <w:rsid w:val="006B4438"/>
    <w:rsid w:val="006B6C15"/>
    <w:rsid w:val="006C188E"/>
    <w:rsid w:val="006C3558"/>
    <w:rsid w:val="006C3F9D"/>
    <w:rsid w:val="006C5707"/>
    <w:rsid w:val="006C6756"/>
    <w:rsid w:val="006C735B"/>
    <w:rsid w:val="006D40BA"/>
    <w:rsid w:val="006D68F3"/>
    <w:rsid w:val="006E1022"/>
    <w:rsid w:val="006E172C"/>
    <w:rsid w:val="006F0F5D"/>
    <w:rsid w:val="006F6202"/>
    <w:rsid w:val="006F6B1A"/>
    <w:rsid w:val="00703B18"/>
    <w:rsid w:val="0070663F"/>
    <w:rsid w:val="00710EB5"/>
    <w:rsid w:val="00712783"/>
    <w:rsid w:val="007159BA"/>
    <w:rsid w:val="00720A16"/>
    <w:rsid w:val="00722BB8"/>
    <w:rsid w:val="007256C3"/>
    <w:rsid w:val="0072583A"/>
    <w:rsid w:val="00731E57"/>
    <w:rsid w:val="0073266F"/>
    <w:rsid w:val="007439C9"/>
    <w:rsid w:val="00744B49"/>
    <w:rsid w:val="00745701"/>
    <w:rsid w:val="00746264"/>
    <w:rsid w:val="00756B3B"/>
    <w:rsid w:val="00764472"/>
    <w:rsid w:val="00784417"/>
    <w:rsid w:val="007904C8"/>
    <w:rsid w:val="00793A41"/>
    <w:rsid w:val="00796337"/>
    <w:rsid w:val="007B3CB3"/>
    <w:rsid w:val="007B5A4A"/>
    <w:rsid w:val="007C1199"/>
    <w:rsid w:val="007D3494"/>
    <w:rsid w:val="007D4199"/>
    <w:rsid w:val="007D6A8C"/>
    <w:rsid w:val="007E3C7C"/>
    <w:rsid w:val="007E5975"/>
    <w:rsid w:val="007E5F72"/>
    <w:rsid w:val="007F6035"/>
    <w:rsid w:val="007F7EDD"/>
    <w:rsid w:val="00801AEC"/>
    <w:rsid w:val="00801E33"/>
    <w:rsid w:val="00811132"/>
    <w:rsid w:val="00813D7A"/>
    <w:rsid w:val="00815DFD"/>
    <w:rsid w:val="008217B9"/>
    <w:rsid w:val="0083373F"/>
    <w:rsid w:val="008453D8"/>
    <w:rsid w:val="00854B83"/>
    <w:rsid w:val="00865640"/>
    <w:rsid w:val="0087072D"/>
    <w:rsid w:val="008759DB"/>
    <w:rsid w:val="00877099"/>
    <w:rsid w:val="00877747"/>
    <w:rsid w:val="0088263A"/>
    <w:rsid w:val="00892A7D"/>
    <w:rsid w:val="00892ED5"/>
    <w:rsid w:val="00893D4A"/>
    <w:rsid w:val="008970EF"/>
    <w:rsid w:val="008A1B86"/>
    <w:rsid w:val="008A3DDA"/>
    <w:rsid w:val="008B7201"/>
    <w:rsid w:val="008C173E"/>
    <w:rsid w:val="008C73B2"/>
    <w:rsid w:val="008C74FC"/>
    <w:rsid w:val="008D7EC6"/>
    <w:rsid w:val="008E1026"/>
    <w:rsid w:val="008E1690"/>
    <w:rsid w:val="008E2655"/>
    <w:rsid w:val="008F179C"/>
    <w:rsid w:val="008F635C"/>
    <w:rsid w:val="0090773A"/>
    <w:rsid w:val="00917480"/>
    <w:rsid w:val="0094191B"/>
    <w:rsid w:val="00941DA5"/>
    <w:rsid w:val="009465A0"/>
    <w:rsid w:val="00946840"/>
    <w:rsid w:val="00951C6F"/>
    <w:rsid w:val="009523C8"/>
    <w:rsid w:val="00955D5F"/>
    <w:rsid w:val="00957E0C"/>
    <w:rsid w:val="00960D9C"/>
    <w:rsid w:val="00966B86"/>
    <w:rsid w:val="00966F78"/>
    <w:rsid w:val="00970261"/>
    <w:rsid w:val="009751DB"/>
    <w:rsid w:val="00975B47"/>
    <w:rsid w:val="0097679B"/>
    <w:rsid w:val="00981DB0"/>
    <w:rsid w:val="009B3F60"/>
    <w:rsid w:val="009C0F13"/>
    <w:rsid w:val="009C5708"/>
    <w:rsid w:val="009C6698"/>
    <w:rsid w:val="009C6DA7"/>
    <w:rsid w:val="009E01EA"/>
    <w:rsid w:val="009E5840"/>
    <w:rsid w:val="009F00A1"/>
    <w:rsid w:val="009F2DAD"/>
    <w:rsid w:val="009F7806"/>
    <w:rsid w:val="00A0242D"/>
    <w:rsid w:val="00A10174"/>
    <w:rsid w:val="00A15843"/>
    <w:rsid w:val="00A213C3"/>
    <w:rsid w:val="00A31D54"/>
    <w:rsid w:val="00A46824"/>
    <w:rsid w:val="00A50710"/>
    <w:rsid w:val="00A53ECB"/>
    <w:rsid w:val="00A567DF"/>
    <w:rsid w:val="00A64239"/>
    <w:rsid w:val="00A67B24"/>
    <w:rsid w:val="00A74479"/>
    <w:rsid w:val="00A818B2"/>
    <w:rsid w:val="00A84150"/>
    <w:rsid w:val="00A845B7"/>
    <w:rsid w:val="00A84F3A"/>
    <w:rsid w:val="00A9000E"/>
    <w:rsid w:val="00A93762"/>
    <w:rsid w:val="00A94B9C"/>
    <w:rsid w:val="00A97232"/>
    <w:rsid w:val="00AA3C2D"/>
    <w:rsid w:val="00AA5FAF"/>
    <w:rsid w:val="00AB1FC8"/>
    <w:rsid w:val="00AB259F"/>
    <w:rsid w:val="00AB35E9"/>
    <w:rsid w:val="00AB5978"/>
    <w:rsid w:val="00AC0877"/>
    <w:rsid w:val="00AC57DC"/>
    <w:rsid w:val="00AD43B0"/>
    <w:rsid w:val="00AD5703"/>
    <w:rsid w:val="00AD5F62"/>
    <w:rsid w:val="00AE4C8A"/>
    <w:rsid w:val="00AF5BC1"/>
    <w:rsid w:val="00AF7E92"/>
    <w:rsid w:val="00B0421E"/>
    <w:rsid w:val="00B158F5"/>
    <w:rsid w:val="00B15DC5"/>
    <w:rsid w:val="00B25E56"/>
    <w:rsid w:val="00B267F2"/>
    <w:rsid w:val="00B3473E"/>
    <w:rsid w:val="00B442D7"/>
    <w:rsid w:val="00B619CC"/>
    <w:rsid w:val="00B67A7A"/>
    <w:rsid w:val="00B743CB"/>
    <w:rsid w:val="00B74AE9"/>
    <w:rsid w:val="00B76CC7"/>
    <w:rsid w:val="00B81B60"/>
    <w:rsid w:val="00B91494"/>
    <w:rsid w:val="00B93519"/>
    <w:rsid w:val="00B96FDC"/>
    <w:rsid w:val="00BA0310"/>
    <w:rsid w:val="00BB1CD6"/>
    <w:rsid w:val="00BB238A"/>
    <w:rsid w:val="00BB34D1"/>
    <w:rsid w:val="00BB7EC4"/>
    <w:rsid w:val="00BC09E5"/>
    <w:rsid w:val="00BC0DF9"/>
    <w:rsid w:val="00BC35DE"/>
    <w:rsid w:val="00BC7AAD"/>
    <w:rsid w:val="00BD688B"/>
    <w:rsid w:val="00BF0BB0"/>
    <w:rsid w:val="00C03483"/>
    <w:rsid w:val="00C07061"/>
    <w:rsid w:val="00C10052"/>
    <w:rsid w:val="00C220E6"/>
    <w:rsid w:val="00C242BE"/>
    <w:rsid w:val="00C32838"/>
    <w:rsid w:val="00C3419D"/>
    <w:rsid w:val="00C44DDC"/>
    <w:rsid w:val="00C5521E"/>
    <w:rsid w:val="00C55C3C"/>
    <w:rsid w:val="00C57089"/>
    <w:rsid w:val="00C57E57"/>
    <w:rsid w:val="00C6045F"/>
    <w:rsid w:val="00C63A01"/>
    <w:rsid w:val="00C7164D"/>
    <w:rsid w:val="00C72D2E"/>
    <w:rsid w:val="00C77E0F"/>
    <w:rsid w:val="00C8412D"/>
    <w:rsid w:val="00C84CD8"/>
    <w:rsid w:val="00C86C7B"/>
    <w:rsid w:val="00C910B6"/>
    <w:rsid w:val="00C93F30"/>
    <w:rsid w:val="00C96F41"/>
    <w:rsid w:val="00CB155F"/>
    <w:rsid w:val="00CB4436"/>
    <w:rsid w:val="00CC10B2"/>
    <w:rsid w:val="00CC2033"/>
    <w:rsid w:val="00CC4838"/>
    <w:rsid w:val="00CD0737"/>
    <w:rsid w:val="00CD1D58"/>
    <w:rsid w:val="00CD35D6"/>
    <w:rsid w:val="00CE18F6"/>
    <w:rsid w:val="00CE7E0C"/>
    <w:rsid w:val="00CF110D"/>
    <w:rsid w:val="00D06DD9"/>
    <w:rsid w:val="00D070D1"/>
    <w:rsid w:val="00D118BD"/>
    <w:rsid w:val="00D11B6E"/>
    <w:rsid w:val="00D17799"/>
    <w:rsid w:val="00D17992"/>
    <w:rsid w:val="00D21193"/>
    <w:rsid w:val="00D21638"/>
    <w:rsid w:val="00D255A0"/>
    <w:rsid w:val="00D25F08"/>
    <w:rsid w:val="00D261C0"/>
    <w:rsid w:val="00D32683"/>
    <w:rsid w:val="00D43A4B"/>
    <w:rsid w:val="00D43EF3"/>
    <w:rsid w:val="00D45491"/>
    <w:rsid w:val="00D51E04"/>
    <w:rsid w:val="00D66689"/>
    <w:rsid w:val="00D71863"/>
    <w:rsid w:val="00D72D8F"/>
    <w:rsid w:val="00D774F7"/>
    <w:rsid w:val="00D822BB"/>
    <w:rsid w:val="00D87D3A"/>
    <w:rsid w:val="00D9053B"/>
    <w:rsid w:val="00DA040F"/>
    <w:rsid w:val="00DA5982"/>
    <w:rsid w:val="00DB2801"/>
    <w:rsid w:val="00DB2A94"/>
    <w:rsid w:val="00DB363F"/>
    <w:rsid w:val="00DC0D78"/>
    <w:rsid w:val="00DC3361"/>
    <w:rsid w:val="00DD4B6F"/>
    <w:rsid w:val="00DD58EE"/>
    <w:rsid w:val="00DD5983"/>
    <w:rsid w:val="00DD6B6A"/>
    <w:rsid w:val="00DD6EF5"/>
    <w:rsid w:val="00DF363F"/>
    <w:rsid w:val="00DF3FFE"/>
    <w:rsid w:val="00DF51F7"/>
    <w:rsid w:val="00E0352F"/>
    <w:rsid w:val="00E10822"/>
    <w:rsid w:val="00E17258"/>
    <w:rsid w:val="00E23910"/>
    <w:rsid w:val="00E23A79"/>
    <w:rsid w:val="00E24FF3"/>
    <w:rsid w:val="00E2566C"/>
    <w:rsid w:val="00E2759E"/>
    <w:rsid w:val="00E276F8"/>
    <w:rsid w:val="00E322DA"/>
    <w:rsid w:val="00E33EA0"/>
    <w:rsid w:val="00E53B25"/>
    <w:rsid w:val="00E56EB3"/>
    <w:rsid w:val="00E70F0F"/>
    <w:rsid w:val="00E70FE4"/>
    <w:rsid w:val="00E73757"/>
    <w:rsid w:val="00E761B9"/>
    <w:rsid w:val="00E77F06"/>
    <w:rsid w:val="00E8322F"/>
    <w:rsid w:val="00E92248"/>
    <w:rsid w:val="00E92C37"/>
    <w:rsid w:val="00EB3619"/>
    <w:rsid w:val="00EB3927"/>
    <w:rsid w:val="00EB75EC"/>
    <w:rsid w:val="00EC3D11"/>
    <w:rsid w:val="00EE1032"/>
    <w:rsid w:val="00EE6F92"/>
    <w:rsid w:val="00F0220B"/>
    <w:rsid w:val="00F040D4"/>
    <w:rsid w:val="00F0507A"/>
    <w:rsid w:val="00F076AA"/>
    <w:rsid w:val="00F104D7"/>
    <w:rsid w:val="00F15366"/>
    <w:rsid w:val="00F23E36"/>
    <w:rsid w:val="00F42BCF"/>
    <w:rsid w:val="00F5020C"/>
    <w:rsid w:val="00F55C60"/>
    <w:rsid w:val="00F6044F"/>
    <w:rsid w:val="00F63EFB"/>
    <w:rsid w:val="00F650EE"/>
    <w:rsid w:val="00F65AD5"/>
    <w:rsid w:val="00F839EC"/>
    <w:rsid w:val="00F848DB"/>
    <w:rsid w:val="00F9390F"/>
    <w:rsid w:val="00FB0DC0"/>
    <w:rsid w:val="00FB51EC"/>
    <w:rsid w:val="00FC3779"/>
    <w:rsid w:val="00FF4478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3D8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i/>
      <w:sz w:val="1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120" w:after="120"/>
      <w:jc w:val="center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spacing w:before="0" w:after="0"/>
      <w:jc w:val="center"/>
      <w:outlineLvl w:val="6"/>
    </w:pPr>
    <w:rPr>
      <w:rFonts w:ascii="StoneInformal" w:hAnsi="StoneInformal"/>
      <w:b/>
      <w:sz w:val="16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spacing w:line="240" w:lineRule="atLeast"/>
      <w:jc w:val="center"/>
      <w:outlineLvl w:val="8"/>
    </w:pPr>
    <w:rPr>
      <w:rFonts w:ascii="Arial" w:hAnsi="Arial"/>
      <w:b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DA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6DA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DA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DA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DA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DA8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DA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DA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DA8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200"/>
      <w:jc w:val="both"/>
    </w:pPr>
    <w:rPr>
      <w:rFonts w:ascii="Times" w:hAnsi="Times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6DA8"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DA8"/>
    <w:rPr>
      <w:lang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spacing w:line="200" w:lineRule="exact"/>
    </w:pPr>
    <w:rPr>
      <w:rFonts w:ascii="Arial" w:hAnsi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6DA8"/>
    <w:rPr>
      <w:lang w:eastAsia="en-US"/>
    </w:rPr>
  </w:style>
  <w:style w:type="paragraph" w:styleId="ListBullet">
    <w:name w:val="List Bullet"/>
    <w:basedOn w:val="List"/>
    <w:autoRedefine/>
    <w:uiPriority w:val="99"/>
    <w:pPr>
      <w:keepNext/>
      <w:keepLines/>
      <w:numPr>
        <w:numId w:val="3"/>
      </w:numPr>
      <w:spacing w:before="0" w:after="120" w:line="220" w:lineRule="atLeast"/>
    </w:pPr>
    <w:rPr>
      <w:rFonts w:ascii="Univers 57 Condensed" w:hAnsi="Univers 57 Condensed"/>
    </w:rPr>
  </w:style>
  <w:style w:type="paragraph" w:styleId="List">
    <w:name w:val="List"/>
    <w:basedOn w:val="Normal"/>
    <w:uiPriority w:val="99"/>
    <w:pPr>
      <w:ind w:left="283" w:hanging="283"/>
    </w:pPr>
  </w:style>
  <w:style w:type="character" w:styleId="CommentReference">
    <w:name w:val="annotation reference"/>
    <w:basedOn w:val="DefaultParagraphFont"/>
    <w:uiPriority w:val="99"/>
    <w:semiHidden/>
    <w:rsid w:val="00AD43B0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D43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D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4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DA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D4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A8"/>
    <w:rPr>
      <w:sz w:val="0"/>
      <w:szCs w:val="0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055F73"/>
    <w:rPr>
      <w:lang w:eastAsia="en-US"/>
    </w:rPr>
  </w:style>
  <w:style w:type="character" w:styleId="Hyperlink">
    <w:name w:val="Hyperlink"/>
    <w:basedOn w:val="DefaultParagraphFont"/>
    <w:uiPriority w:val="99"/>
    <w:rsid w:val="00970261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8E1690"/>
    <w:pPr>
      <w:ind w:left="720"/>
    </w:pPr>
  </w:style>
  <w:style w:type="paragraph" w:styleId="ListParagraph">
    <w:name w:val="List Paragraph"/>
    <w:basedOn w:val="Normal"/>
    <w:uiPriority w:val="34"/>
    <w:qFormat/>
    <w:rsid w:val="00CD1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i/>
      <w:sz w:val="1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120" w:after="120"/>
      <w:jc w:val="center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spacing w:before="0" w:after="0"/>
      <w:jc w:val="center"/>
      <w:outlineLvl w:val="6"/>
    </w:pPr>
    <w:rPr>
      <w:rFonts w:ascii="StoneInformal" w:hAnsi="StoneInformal"/>
      <w:b/>
      <w:sz w:val="16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spacing w:line="240" w:lineRule="atLeast"/>
      <w:jc w:val="center"/>
      <w:outlineLvl w:val="8"/>
    </w:pPr>
    <w:rPr>
      <w:rFonts w:ascii="Arial" w:hAnsi="Arial"/>
      <w:b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DA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6DA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DA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DA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DA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DA8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DA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DA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DA8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200"/>
      <w:jc w:val="both"/>
    </w:pPr>
    <w:rPr>
      <w:rFonts w:ascii="Times" w:hAnsi="Times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6DA8"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DA8"/>
    <w:rPr>
      <w:lang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spacing w:line="200" w:lineRule="exact"/>
    </w:pPr>
    <w:rPr>
      <w:rFonts w:ascii="Arial" w:hAnsi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6DA8"/>
    <w:rPr>
      <w:lang w:eastAsia="en-US"/>
    </w:rPr>
  </w:style>
  <w:style w:type="paragraph" w:styleId="ListBullet">
    <w:name w:val="List Bullet"/>
    <w:basedOn w:val="List"/>
    <w:autoRedefine/>
    <w:uiPriority w:val="99"/>
    <w:pPr>
      <w:keepNext/>
      <w:keepLines/>
      <w:numPr>
        <w:numId w:val="3"/>
      </w:numPr>
      <w:spacing w:before="0" w:after="120" w:line="220" w:lineRule="atLeast"/>
    </w:pPr>
    <w:rPr>
      <w:rFonts w:ascii="Univers 57 Condensed" w:hAnsi="Univers 57 Condensed"/>
    </w:rPr>
  </w:style>
  <w:style w:type="paragraph" w:styleId="List">
    <w:name w:val="List"/>
    <w:basedOn w:val="Normal"/>
    <w:uiPriority w:val="99"/>
    <w:pPr>
      <w:ind w:left="283" w:hanging="283"/>
    </w:pPr>
  </w:style>
  <w:style w:type="character" w:styleId="CommentReference">
    <w:name w:val="annotation reference"/>
    <w:basedOn w:val="DefaultParagraphFont"/>
    <w:uiPriority w:val="99"/>
    <w:semiHidden/>
    <w:rsid w:val="00AD43B0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D43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D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4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DA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D4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A8"/>
    <w:rPr>
      <w:sz w:val="0"/>
      <w:szCs w:val="0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055F73"/>
    <w:rPr>
      <w:lang w:eastAsia="en-US"/>
    </w:rPr>
  </w:style>
  <w:style w:type="character" w:styleId="Hyperlink">
    <w:name w:val="Hyperlink"/>
    <w:basedOn w:val="DefaultParagraphFont"/>
    <w:uiPriority w:val="99"/>
    <w:rsid w:val="00970261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8E1690"/>
    <w:pPr>
      <w:ind w:left="720"/>
    </w:pPr>
  </w:style>
  <w:style w:type="paragraph" w:styleId="ListParagraph">
    <w:name w:val="List Paragraph"/>
    <w:basedOn w:val="Normal"/>
    <w:uiPriority w:val="34"/>
    <w:qFormat/>
    <w:rsid w:val="00CD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MC\LIVE\M.I\2003%20Reports\May\New%20Forms\P99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6EF8AF-C53F-B540-B28F-579B4377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\PMC\LIVE\M.I\2003 Reports\May\New Forms\P992.dot</Template>
  <TotalTime>42</TotalTime>
  <Pages>2</Pages>
  <Words>830</Words>
  <Characters>4737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Status Report</vt:lpstr>
    </vt:vector>
  </TitlesOfParts>
  <Company>Alzheimer's Society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Report</dc:title>
  <dc:subject/>
  <dc:creator>PMO</dc:creator>
  <cp:keywords/>
  <dc:description/>
  <cp:lastModifiedBy>jon bodenham</cp:lastModifiedBy>
  <cp:revision>9</cp:revision>
  <cp:lastPrinted>2019-05-29T10:26:00Z</cp:lastPrinted>
  <dcterms:created xsi:type="dcterms:W3CDTF">2019-05-29T09:44:00Z</dcterms:created>
  <dcterms:modified xsi:type="dcterms:W3CDTF">2019-05-29T10:26:00Z</dcterms:modified>
</cp:coreProperties>
</file>